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BDE" w:rsidRDefault="00256BDE">
      <w:pPr>
        <w:jc w:val="center"/>
        <w:rPr>
          <w:rFonts w:ascii="文星简大标宋" w:eastAsia="文星简大标宋"/>
          <w:sz w:val="84"/>
          <w:szCs w:val="84"/>
        </w:rPr>
      </w:pPr>
    </w:p>
    <w:p w:rsidR="00256BDE" w:rsidRDefault="00256BDE">
      <w:pPr>
        <w:jc w:val="center"/>
        <w:rPr>
          <w:rFonts w:ascii="文星简大标宋" w:eastAsia="文星简大标宋"/>
          <w:sz w:val="84"/>
          <w:szCs w:val="84"/>
          <w:highlight w:val="yellow"/>
        </w:rPr>
      </w:pPr>
      <w:r>
        <w:rPr>
          <w:rFonts w:ascii="文星简大标宋" w:eastAsia="文星简大标宋" w:cs="文星简大标宋"/>
          <w:sz w:val="84"/>
          <w:szCs w:val="84"/>
        </w:rPr>
        <w:t>2021</w:t>
      </w:r>
      <w:r>
        <w:rPr>
          <w:rFonts w:ascii="文星简大标宋" w:eastAsia="文星简大标宋" w:cs="文星简大标宋" w:hint="eastAsia"/>
          <w:sz w:val="84"/>
          <w:szCs w:val="84"/>
        </w:rPr>
        <w:t>年寿光市第二中学</w:t>
      </w:r>
    </w:p>
    <w:p w:rsidR="00256BDE" w:rsidRDefault="00256BDE">
      <w:pPr>
        <w:jc w:val="center"/>
        <w:rPr>
          <w:rFonts w:ascii="文星简大标宋" w:eastAsia="文星简大标宋"/>
          <w:sz w:val="84"/>
          <w:szCs w:val="84"/>
        </w:rPr>
      </w:pPr>
      <w:r>
        <w:rPr>
          <w:rFonts w:ascii="文星简大标宋" w:eastAsia="文星简大标宋" w:cs="文星简大标宋" w:hint="eastAsia"/>
          <w:sz w:val="84"/>
          <w:szCs w:val="84"/>
        </w:rPr>
        <w:t>部门预算</w:t>
      </w:r>
    </w:p>
    <w:p w:rsidR="00256BDE" w:rsidRDefault="00256BDE">
      <w:pPr>
        <w:rPr>
          <w:sz w:val="52"/>
          <w:szCs w:val="52"/>
        </w:rPr>
      </w:pPr>
    </w:p>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 w:rsidR="00256BDE" w:rsidRDefault="00256BDE">
      <w:pPr>
        <w:spacing w:line="580" w:lineRule="exact"/>
        <w:jc w:val="center"/>
        <w:rPr>
          <w:rFonts w:ascii="黑体" w:eastAsia="黑体"/>
          <w:sz w:val="44"/>
          <w:szCs w:val="44"/>
        </w:rPr>
      </w:pPr>
      <w:r>
        <w:br w:type="page"/>
      </w:r>
      <w:r>
        <w:rPr>
          <w:rFonts w:ascii="黑体" w:eastAsia="黑体" w:cs="黑体" w:hint="eastAsia"/>
          <w:sz w:val="44"/>
          <w:szCs w:val="44"/>
        </w:rPr>
        <w:lastRenderedPageBreak/>
        <w:t>目</w:t>
      </w:r>
      <w:r>
        <w:rPr>
          <w:rFonts w:ascii="黑体" w:eastAsia="黑体" w:cs="黑体"/>
          <w:sz w:val="44"/>
          <w:szCs w:val="44"/>
        </w:rPr>
        <w:t xml:space="preserve">  </w:t>
      </w:r>
      <w:r>
        <w:rPr>
          <w:rFonts w:ascii="黑体" w:eastAsia="黑体" w:cs="黑体" w:hint="eastAsia"/>
          <w:sz w:val="44"/>
          <w:szCs w:val="44"/>
        </w:rPr>
        <w:t>录</w:t>
      </w:r>
    </w:p>
    <w:p w:rsidR="00256BDE" w:rsidRDefault="00256BDE">
      <w:pPr>
        <w:spacing w:line="580" w:lineRule="exact"/>
        <w:jc w:val="center"/>
        <w:rPr>
          <w:rFonts w:ascii="黑体" w:eastAsia="黑体"/>
          <w:sz w:val="44"/>
          <w:szCs w:val="44"/>
        </w:rPr>
      </w:pPr>
    </w:p>
    <w:p w:rsidR="00256BDE" w:rsidRDefault="00256BDE">
      <w:pPr>
        <w:spacing w:line="580" w:lineRule="exact"/>
        <w:rPr>
          <w:rFonts w:ascii="黑体" w:eastAsia="黑体"/>
          <w:sz w:val="36"/>
          <w:szCs w:val="36"/>
        </w:rPr>
      </w:pPr>
      <w:r>
        <w:rPr>
          <w:rFonts w:ascii="黑体" w:eastAsia="黑体" w:cs="黑体" w:hint="eastAsia"/>
          <w:sz w:val="36"/>
          <w:szCs w:val="36"/>
        </w:rPr>
        <w:t>第一部分部门概况</w:t>
      </w:r>
    </w:p>
    <w:p w:rsidR="00256BDE" w:rsidRDefault="00256BDE">
      <w:pPr>
        <w:numPr>
          <w:ilvl w:val="0"/>
          <w:numId w:val="1"/>
        </w:numPr>
        <w:spacing w:line="580" w:lineRule="exact"/>
        <w:rPr>
          <w:rFonts w:ascii="黑体" w:eastAsia="黑体"/>
          <w:sz w:val="32"/>
          <w:szCs w:val="32"/>
        </w:rPr>
      </w:pPr>
      <w:r>
        <w:rPr>
          <w:rFonts w:ascii="黑体" w:eastAsia="黑体" w:cs="黑体" w:hint="eastAsia"/>
          <w:sz w:val="32"/>
          <w:szCs w:val="32"/>
        </w:rPr>
        <w:t>主要职能</w:t>
      </w:r>
    </w:p>
    <w:p w:rsidR="00256BDE" w:rsidRDefault="00256BDE">
      <w:pPr>
        <w:spacing w:line="580" w:lineRule="exact"/>
        <w:ind w:left="640"/>
        <w:rPr>
          <w:rFonts w:ascii="黑体" w:eastAsia="黑体" w:cs="黑体"/>
          <w:sz w:val="32"/>
          <w:szCs w:val="32"/>
        </w:rPr>
      </w:pPr>
      <w:r>
        <w:rPr>
          <w:rFonts w:ascii="黑体" w:eastAsia="黑体" w:cs="黑体" w:hint="eastAsia"/>
          <w:sz w:val="32"/>
          <w:szCs w:val="32"/>
        </w:rPr>
        <w:t>二、部门预算单位构成</w:t>
      </w:r>
      <w:r>
        <w:rPr>
          <w:rFonts w:ascii="黑体" w:eastAsia="黑体" w:cs="黑体"/>
          <w:sz w:val="32"/>
          <w:szCs w:val="32"/>
        </w:rPr>
        <w:t xml:space="preserve"> </w:t>
      </w:r>
    </w:p>
    <w:p w:rsidR="00256BDE" w:rsidRDefault="00256BDE">
      <w:pPr>
        <w:spacing w:line="580" w:lineRule="exact"/>
        <w:rPr>
          <w:rFonts w:ascii="黑体" w:eastAsia="黑体"/>
          <w:sz w:val="36"/>
          <w:szCs w:val="36"/>
        </w:rPr>
      </w:pPr>
      <w:r>
        <w:rPr>
          <w:rFonts w:ascii="黑体" w:eastAsia="黑体" w:cs="黑体" w:hint="eastAsia"/>
          <w:sz w:val="36"/>
          <w:szCs w:val="36"/>
        </w:rPr>
        <w:t>第二部分</w:t>
      </w:r>
      <w:r>
        <w:rPr>
          <w:rFonts w:ascii="黑体" w:eastAsia="黑体" w:cs="黑体"/>
          <w:sz w:val="36"/>
          <w:szCs w:val="36"/>
        </w:rPr>
        <w:t xml:space="preserve"> 2021</w:t>
      </w:r>
      <w:r>
        <w:rPr>
          <w:rFonts w:ascii="黑体" w:eastAsia="黑体" w:cs="黑体" w:hint="eastAsia"/>
          <w:sz w:val="36"/>
          <w:szCs w:val="36"/>
        </w:rPr>
        <w:t>年部门预算表</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一、收支预算总表</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二、收入预算表</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三、支出预算表</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四、财政拨款收支预算表</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五、一般公共预算支出表</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六、政府性基金预算支出表</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七、财政拨款安排的基本支出预算表（政府预算支出经济分类科目）</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八、财政拨款安排的基本支出预算表（部门预算支出经济分类科目）</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九、政府采购预算表</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十、一般公共预算财政拨款安排的“三公”经费支出表</w:t>
      </w: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left="1602" w:hangingChars="445" w:hanging="1602"/>
        <w:rPr>
          <w:rFonts w:ascii="黑体" w:eastAsia="黑体"/>
          <w:sz w:val="36"/>
          <w:szCs w:val="36"/>
        </w:rPr>
      </w:pPr>
      <w:r>
        <w:rPr>
          <w:rFonts w:ascii="黑体" w:eastAsia="黑体" w:cs="黑体" w:hint="eastAsia"/>
          <w:sz w:val="36"/>
          <w:szCs w:val="36"/>
        </w:rPr>
        <w:t>第三部分</w:t>
      </w:r>
      <w:r>
        <w:rPr>
          <w:rFonts w:ascii="黑体" w:eastAsia="黑体" w:cs="黑体"/>
          <w:sz w:val="36"/>
          <w:szCs w:val="36"/>
        </w:rPr>
        <w:t xml:space="preserve"> 2021</w:t>
      </w:r>
      <w:r>
        <w:rPr>
          <w:rFonts w:ascii="黑体" w:eastAsia="黑体" w:cs="黑体" w:hint="eastAsia"/>
          <w:sz w:val="36"/>
          <w:szCs w:val="36"/>
        </w:rPr>
        <w:t>年部门预算情况和重要事项说明</w:t>
      </w:r>
    </w:p>
    <w:p w:rsidR="00256BDE" w:rsidRDefault="00256BDE" w:rsidP="00B957C4">
      <w:pPr>
        <w:ind w:leftChars="766" w:left="1609"/>
        <w:rPr>
          <w:rFonts w:ascii="黑体" w:eastAsia="黑体"/>
          <w:sz w:val="36"/>
          <w:szCs w:val="36"/>
        </w:rPr>
      </w:pPr>
    </w:p>
    <w:p w:rsidR="00256BDE" w:rsidRDefault="00256BDE">
      <w:pPr>
        <w:rPr>
          <w:rFonts w:ascii="黑体" w:eastAsia="黑体"/>
          <w:sz w:val="36"/>
          <w:szCs w:val="36"/>
        </w:rPr>
      </w:pPr>
      <w:r>
        <w:rPr>
          <w:rFonts w:ascii="黑体" w:eastAsia="黑体" w:cs="黑体" w:hint="eastAsia"/>
          <w:sz w:val="36"/>
          <w:szCs w:val="36"/>
        </w:rPr>
        <w:t>第四部分</w:t>
      </w:r>
      <w:r>
        <w:rPr>
          <w:rFonts w:ascii="黑体" w:eastAsia="黑体" w:cs="黑体"/>
          <w:sz w:val="36"/>
          <w:szCs w:val="36"/>
        </w:rPr>
        <w:t xml:space="preserve"> </w:t>
      </w:r>
      <w:r>
        <w:rPr>
          <w:rFonts w:ascii="黑体" w:eastAsia="黑体" w:cs="黑体" w:hint="eastAsia"/>
          <w:sz w:val="36"/>
          <w:szCs w:val="36"/>
        </w:rPr>
        <w:t>名词解释</w:t>
      </w:r>
    </w:p>
    <w:p w:rsidR="00256BDE" w:rsidRDefault="00256BDE">
      <w:pPr>
        <w:rPr>
          <w:rFonts w:ascii="黑体" w:eastAsia="黑体"/>
          <w:sz w:val="36"/>
          <w:szCs w:val="36"/>
        </w:rPr>
      </w:pPr>
    </w:p>
    <w:p w:rsidR="00256BDE" w:rsidRDefault="00256BDE">
      <w:pPr>
        <w:rPr>
          <w:rFonts w:ascii="黑体" w:eastAsia="黑体" w:cs="黑体"/>
          <w:sz w:val="52"/>
          <w:szCs w:val="52"/>
        </w:rPr>
      </w:pPr>
      <w:r>
        <w:rPr>
          <w:rFonts w:ascii="黑体" w:eastAsia="黑体" w:cs="黑体" w:hint="eastAsia"/>
          <w:sz w:val="52"/>
          <w:szCs w:val="52"/>
        </w:rPr>
        <w:lastRenderedPageBreak/>
        <w:t>第一部分</w:t>
      </w:r>
      <w:r>
        <w:rPr>
          <w:rFonts w:ascii="黑体" w:eastAsia="黑体" w:cs="黑体"/>
          <w:sz w:val="52"/>
          <w:szCs w:val="52"/>
        </w:rPr>
        <w:t xml:space="preserve"> </w:t>
      </w:r>
    </w:p>
    <w:p w:rsidR="00256BDE" w:rsidRDefault="00256BDE" w:rsidP="00B957C4">
      <w:pPr>
        <w:ind w:firstLineChars="200" w:firstLine="1040"/>
        <w:rPr>
          <w:rFonts w:ascii="黑体" w:eastAsia="黑体"/>
          <w:sz w:val="52"/>
          <w:szCs w:val="52"/>
        </w:rPr>
      </w:pPr>
    </w:p>
    <w:p w:rsidR="00256BDE" w:rsidRDefault="00256BDE" w:rsidP="00B957C4">
      <w:pPr>
        <w:ind w:firstLineChars="200" w:firstLine="1040"/>
        <w:rPr>
          <w:rFonts w:ascii="黑体" w:eastAsia="黑体"/>
          <w:sz w:val="52"/>
          <w:szCs w:val="52"/>
        </w:rPr>
      </w:pPr>
    </w:p>
    <w:p w:rsidR="00256BDE" w:rsidRDefault="00256BDE">
      <w:pPr>
        <w:jc w:val="center"/>
        <w:rPr>
          <w:rFonts w:ascii="黑体" w:eastAsia="黑体"/>
          <w:sz w:val="52"/>
          <w:szCs w:val="52"/>
        </w:rPr>
      </w:pPr>
      <w:r>
        <w:rPr>
          <w:rFonts w:ascii="黑体" w:eastAsia="黑体" w:cs="黑体" w:hint="eastAsia"/>
          <w:sz w:val="52"/>
          <w:szCs w:val="52"/>
        </w:rPr>
        <w:t>部门概况</w:t>
      </w:r>
    </w:p>
    <w:p w:rsidR="00256BDE" w:rsidRDefault="00256BDE">
      <w:pPr>
        <w:rPr>
          <w:rFonts w:ascii="黑体" w:eastAsia="黑体"/>
          <w:b/>
          <w:bCs/>
          <w:sz w:val="36"/>
          <w:szCs w:val="36"/>
        </w:rPr>
      </w:pPr>
    </w:p>
    <w:p w:rsidR="00256BDE" w:rsidRDefault="00256BDE">
      <w:pPr>
        <w:rPr>
          <w:rFonts w:ascii="黑体" w:eastAsia="黑体"/>
          <w:b/>
          <w:bCs/>
          <w:sz w:val="36"/>
          <w:szCs w:val="36"/>
        </w:rPr>
      </w:pPr>
    </w:p>
    <w:p w:rsidR="00256BDE" w:rsidRDefault="00256BDE">
      <w:pPr>
        <w:rPr>
          <w:rFonts w:ascii="黑体" w:eastAsia="黑体"/>
          <w:b/>
          <w:bCs/>
          <w:sz w:val="36"/>
          <w:szCs w:val="36"/>
        </w:rPr>
      </w:pPr>
    </w:p>
    <w:p w:rsidR="00256BDE" w:rsidRDefault="00256BDE">
      <w:pPr>
        <w:rPr>
          <w:rFonts w:ascii="黑体" w:eastAsia="黑体"/>
          <w:b/>
          <w:bCs/>
          <w:sz w:val="36"/>
          <w:szCs w:val="36"/>
        </w:rPr>
      </w:pPr>
    </w:p>
    <w:p w:rsidR="00256BDE" w:rsidRDefault="00256BDE">
      <w:pPr>
        <w:rPr>
          <w:rFonts w:ascii="黑体" w:eastAsia="黑体"/>
          <w:b/>
          <w:bCs/>
          <w:sz w:val="36"/>
          <w:szCs w:val="36"/>
        </w:rPr>
      </w:pPr>
    </w:p>
    <w:p w:rsidR="00256BDE" w:rsidRDefault="00256BDE">
      <w:pPr>
        <w:rPr>
          <w:rFonts w:ascii="黑体" w:eastAsia="黑体"/>
          <w:b/>
          <w:bCs/>
          <w:sz w:val="36"/>
          <w:szCs w:val="36"/>
        </w:rPr>
      </w:pPr>
    </w:p>
    <w:p w:rsidR="00256BDE" w:rsidRDefault="00256BDE">
      <w:pPr>
        <w:rPr>
          <w:rFonts w:ascii="黑体" w:eastAsia="黑体"/>
          <w:b/>
          <w:bCs/>
          <w:sz w:val="36"/>
          <w:szCs w:val="36"/>
        </w:rPr>
      </w:pPr>
    </w:p>
    <w:p w:rsidR="00256BDE" w:rsidRDefault="00256BDE">
      <w:pPr>
        <w:rPr>
          <w:rFonts w:ascii="黑体" w:eastAsia="黑体"/>
          <w:b/>
          <w:bCs/>
          <w:sz w:val="36"/>
          <w:szCs w:val="36"/>
        </w:rPr>
      </w:pPr>
    </w:p>
    <w:p w:rsidR="00256BDE" w:rsidRDefault="00256BDE">
      <w:pPr>
        <w:rPr>
          <w:rFonts w:ascii="黑体" w:eastAsia="黑体"/>
          <w:b/>
          <w:bCs/>
          <w:sz w:val="36"/>
          <w:szCs w:val="36"/>
        </w:rPr>
      </w:pPr>
    </w:p>
    <w:p w:rsidR="00256BDE" w:rsidRDefault="00256BDE">
      <w:pPr>
        <w:numPr>
          <w:ilvl w:val="0"/>
          <w:numId w:val="1"/>
        </w:numPr>
        <w:spacing w:line="580" w:lineRule="exact"/>
        <w:rPr>
          <w:rFonts w:ascii="黑体" w:eastAsia="黑体"/>
          <w:sz w:val="32"/>
          <w:szCs w:val="32"/>
        </w:rPr>
      </w:pPr>
      <w:r>
        <w:rPr>
          <w:rFonts w:ascii="黑体" w:eastAsia="黑体"/>
          <w:b/>
          <w:bCs/>
          <w:sz w:val="36"/>
          <w:szCs w:val="36"/>
        </w:rPr>
        <w:br w:type="page"/>
      </w:r>
      <w:r>
        <w:rPr>
          <w:rFonts w:ascii="黑体" w:eastAsia="黑体" w:cs="黑体" w:hint="eastAsia"/>
          <w:sz w:val="32"/>
          <w:szCs w:val="32"/>
        </w:rPr>
        <w:lastRenderedPageBreak/>
        <w:t>主要职能</w:t>
      </w:r>
    </w:p>
    <w:p w:rsidR="00256BDE" w:rsidRPr="006C6BEC" w:rsidRDefault="00256BDE" w:rsidP="006C6BEC">
      <w:pPr>
        <w:pStyle w:val="a8"/>
        <w:spacing w:line="580" w:lineRule="exact"/>
        <w:ind w:left="1360" w:firstLineChars="0" w:firstLine="0"/>
        <w:rPr>
          <w:rFonts w:ascii="黑体" w:eastAsia="黑体"/>
          <w:sz w:val="32"/>
          <w:szCs w:val="32"/>
        </w:rPr>
      </w:pPr>
      <w:r w:rsidRPr="006C6BEC">
        <w:rPr>
          <w:rFonts w:ascii="黑体" w:eastAsia="黑体" w:cs="黑体" w:hint="eastAsia"/>
          <w:sz w:val="32"/>
          <w:szCs w:val="32"/>
        </w:rPr>
        <w:t>实施高中学历教育，促进基础教育发展。高中学历教育和相关社会服务。</w:t>
      </w: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t>二、部门预算单位构成</w:t>
      </w:r>
    </w:p>
    <w:p w:rsidR="00256BDE" w:rsidRPr="00C905A2" w:rsidRDefault="00256BDE" w:rsidP="00B957C4">
      <w:pPr>
        <w:ind w:firstLineChars="400" w:firstLine="1280"/>
        <w:rPr>
          <w:rFonts w:ascii="黑体" w:eastAsia="黑体"/>
          <w:sz w:val="32"/>
          <w:szCs w:val="32"/>
        </w:rPr>
      </w:pPr>
      <w:bookmarkStart w:id="0" w:name="_GoBack"/>
      <w:bookmarkEnd w:id="0"/>
      <w:r w:rsidRPr="00C905A2">
        <w:rPr>
          <w:rFonts w:ascii="黑体" w:eastAsia="黑体" w:cs="黑体" w:hint="eastAsia"/>
          <w:sz w:val="32"/>
          <w:szCs w:val="32"/>
        </w:rPr>
        <w:t>寿光市第二中学部门预算仅预算本单位。</w:t>
      </w: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r>
        <w:rPr>
          <w:rFonts w:ascii="黑体" w:eastAsia="黑体" w:cs="黑体" w:hint="eastAsia"/>
          <w:sz w:val="52"/>
          <w:szCs w:val="52"/>
        </w:rPr>
        <w:lastRenderedPageBreak/>
        <w:t>第二部分</w:t>
      </w: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rsidP="00B957C4">
      <w:pPr>
        <w:ind w:leftChars="372" w:left="1041" w:hangingChars="50" w:hanging="260"/>
        <w:jc w:val="center"/>
        <w:rPr>
          <w:rFonts w:ascii="黑体" w:eastAsia="黑体"/>
          <w:sz w:val="52"/>
          <w:szCs w:val="52"/>
        </w:rPr>
      </w:pPr>
      <w:r>
        <w:rPr>
          <w:rFonts w:ascii="黑体" w:eastAsia="黑体" w:cs="黑体"/>
          <w:sz w:val="52"/>
          <w:szCs w:val="52"/>
        </w:rPr>
        <w:t>2021</w:t>
      </w:r>
      <w:r>
        <w:rPr>
          <w:rFonts w:ascii="黑体" w:eastAsia="黑体" w:cs="黑体" w:hint="eastAsia"/>
          <w:sz w:val="52"/>
          <w:szCs w:val="52"/>
        </w:rPr>
        <w:t>年部门预算表</w:t>
      </w: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jc w:val="right"/>
        <w:rPr>
          <w:rFonts w:ascii="宋体"/>
          <w:b/>
          <w:bCs/>
        </w:rPr>
      </w:pPr>
    </w:p>
    <w:p w:rsidR="00256BDE" w:rsidRPr="006C6BEC" w:rsidRDefault="00256BDE" w:rsidP="006C6BEC">
      <w:pPr>
        <w:jc w:val="right"/>
        <w:rPr>
          <w:rFonts w:ascii="宋体"/>
          <w:b/>
          <w:bCs/>
        </w:rPr>
      </w:pPr>
      <w:r>
        <w:rPr>
          <w:rFonts w:ascii="宋体" w:hAnsi="宋体" w:cs="宋体"/>
          <w:b/>
          <w:bCs/>
        </w:rPr>
        <w:lastRenderedPageBreak/>
        <w:t xml:space="preserve"> </w:t>
      </w:r>
      <w:r>
        <w:rPr>
          <w:rFonts w:ascii="宋体" w:hAnsi="宋体" w:cs="宋体" w:hint="eastAsia"/>
          <w:b/>
          <w:bCs/>
        </w:rPr>
        <w:t>部门公开表</w:t>
      </w:r>
      <w:r>
        <w:rPr>
          <w:rFonts w:ascii="宋体" w:hAnsi="宋体" w:cs="宋体"/>
          <w:b/>
          <w:bCs/>
        </w:rPr>
        <w:t>1</w:t>
      </w:r>
    </w:p>
    <w:p w:rsidR="00256BDE" w:rsidRDefault="00256BDE">
      <w:pPr>
        <w:jc w:val="center"/>
        <w:rPr>
          <w:rFonts w:ascii="宋体"/>
          <w:kern w:val="0"/>
          <w:sz w:val="36"/>
          <w:szCs w:val="36"/>
        </w:rPr>
      </w:pPr>
      <w:r>
        <w:rPr>
          <w:rFonts w:ascii="仿宋_GB2312" w:eastAsia="仿宋_GB2312" w:cs="仿宋_GB2312" w:hint="eastAsia"/>
          <w:b/>
          <w:bCs/>
          <w:sz w:val="30"/>
          <w:szCs w:val="30"/>
        </w:rPr>
        <w:t>表</w:t>
      </w:r>
      <w:r>
        <w:rPr>
          <w:rFonts w:ascii="仿宋_GB2312" w:eastAsia="仿宋_GB2312" w:cs="仿宋_GB2312"/>
          <w:b/>
          <w:bCs/>
          <w:sz w:val="30"/>
          <w:szCs w:val="30"/>
        </w:rPr>
        <w:t>1</w:t>
      </w:r>
      <w:bookmarkStart w:id="1" w:name="RANGE_A2_D28"/>
      <w:r>
        <w:rPr>
          <w:rFonts w:ascii="仿宋_GB2312" w:eastAsia="仿宋_GB2312" w:cs="仿宋_GB2312"/>
          <w:b/>
          <w:bCs/>
          <w:sz w:val="30"/>
          <w:szCs w:val="30"/>
        </w:rPr>
        <w:t>.</w:t>
      </w:r>
      <w:r>
        <w:rPr>
          <w:rFonts w:ascii="仿宋_GB2312" w:eastAsia="仿宋_GB2312" w:cs="仿宋_GB2312" w:hint="eastAsia"/>
          <w:b/>
          <w:bCs/>
          <w:sz w:val="30"/>
          <w:szCs w:val="30"/>
        </w:rPr>
        <w:t>收支预算总表</w:t>
      </w:r>
      <w:bookmarkEnd w:id="1"/>
    </w:p>
    <w:p w:rsidR="00256BDE" w:rsidRDefault="00256BDE">
      <w:pPr>
        <w:jc w:val="center"/>
        <w:rPr>
          <w:rFonts w:ascii="仿宋_GB2312" w:eastAsia="仿宋_GB2312" w:hAnsi="宋体"/>
          <w:kern w:val="0"/>
        </w:rPr>
      </w:pPr>
      <w:r>
        <w:rPr>
          <w:rFonts w:ascii="仿宋_GB2312" w:eastAsia="仿宋_GB2312" w:hAnsi="宋体" w:cs="仿宋_GB2312"/>
          <w:kern w:val="0"/>
        </w:rPr>
        <w:t xml:space="preserve"> </w:t>
      </w:r>
      <w:r>
        <w:rPr>
          <w:rFonts w:ascii="仿宋_GB2312" w:eastAsia="仿宋_GB2312" w:hAnsi="宋体" w:cs="仿宋_GB2312" w:hint="eastAsia"/>
          <w:kern w:val="0"/>
        </w:rPr>
        <w:t>单位：万元</w:t>
      </w:r>
    </w:p>
    <w:tbl>
      <w:tblPr>
        <w:tblW w:w="9411" w:type="dxa"/>
        <w:jc w:val="center"/>
        <w:tblLayout w:type="fixed"/>
        <w:tblLook w:val="00A0"/>
      </w:tblPr>
      <w:tblGrid>
        <w:gridCol w:w="3600"/>
        <w:gridCol w:w="1440"/>
        <w:gridCol w:w="3134"/>
        <w:gridCol w:w="1237"/>
      </w:tblGrid>
      <w:tr w:rsidR="00256BDE">
        <w:trPr>
          <w:trHeight w:val="390"/>
          <w:jc w:val="center"/>
        </w:trPr>
        <w:tc>
          <w:tcPr>
            <w:tcW w:w="5040" w:type="dxa"/>
            <w:gridSpan w:val="2"/>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收</w:t>
            </w:r>
            <w:r>
              <w:rPr>
                <w:rFonts w:ascii="仿宋_GB2312" w:eastAsia="仿宋_GB2312" w:hAnsi="宋体" w:cs="仿宋_GB2312"/>
                <w:kern w:val="0"/>
              </w:rPr>
              <w:t xml:space="preserve">     </w:t>
            </w:r>
            <w:r>
              <w:rPr>
                <w:rFonts w:ascii="仿宋_GB2312" w:eastAsia="仿宋_GB2312" w:hAnsi="宋体" w:cs="仿宋_GB2312" w:hint="eastAsia"/>
                <w:kern w:val="0"/>
              </w:rPr>
              <w:t>入</w:t>
            </w:r>
          </w:p>
        </w:tc>
        <w:tc>
          <w:tcPr>
            <w:tcW w:w="4371" w:type="dxa"/>
            <w:gridSpan w:val="2"/>
            <w:tcBorders>
              <w:top w:val="single" w:sz="4" w:space="0" w:color="auto"/>
              <w:left w:val="nil"/>
              <w:bottom w:val="single" w:sz="4" w:space="0" w:color="auto"/>
              <w:right w:val="single" w:sz="4" w:space="0" w:color="auto"/>
            </w:tcBorders>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支</w:t>
            </w:r>
            <w:r>
              <w:rPr>
                <w:rFonts w:ascii="仿宋_GB2312" w:eastAsia="仿宋_GB2312" w:hAnsi="宋体" w:cs="仿宋_GB2312"/>
                <w:kern w:val="0"/>
              </w:rPr>
              <w:t xml:space="preserve">     </w:t>
            </w:r>
            <w:r>
              <w:rPr>
                <w:rFonts w:ascii="仿宋_GB2312" w:eastAsia="仿宋_GB2312" w:hAnsi="宋体" w:cs="仿宋_GB2312" w:hint="eastAsia"/>
                <w:kern w:val="0"/>
              </w:rPr>
              <w:t>出</w:t>
            </w:r>
          </w:p>
        </w:tc>
      </w:tr>
      <w:tr w:rsidR="00256BDE">
        <w:trPr>
          <w:trHeight w:val="540"/>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项</w:t>
            </w:r>
            <w:r>
              <w:rPr>
                <w:rFonts w:ascii="仿宋_GB2312" w:eastAsia="仿宋_GB2312" w:hAnsi="宋体" w:cs="仿宋_GB2312"/>
                <w:kern w:val="0"/>
              </w:rPr>
              <w:t xml:space="preserve">      </w:t>
            </w:r>
            <w:r>
              <w:rPr>
                <w:rFonts w:ascii="仿宋_GB2312" w:eastAsia="仿宋_GB2312" w:hAnsi="宋体" w:cs="仿宋_GB2312" w:hint="eastAsia"/>
                <w:kern w:val="0"/>
              </w:rPr>
              <w:t>目</w:t>
            </w:r>
          </w:p>
        </w:tc>
        <w:tc>
          <w:tcPr>
            <w:tcW w:w="1440" w:type="dxa"/>
            <w:tcBorders>
              <w:top w:val="nil"/>
              <w:left w:val="nil"/>
              <w:bottom w:val="single" w:sz="4" w:space="0" w:color="auto"/>
              <w:right w:val="single" w:sz="4" w:space="0" w:color="auto"/>
            </w:tcBorders>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预算数</w:t>
            </w:r>
          </w:p>
        </w:tc>
        <w:tc>
          <w:tcPr>
            <w:tcW w:w="3134" w:type="dxa"/>
            <w:tcBorders>
              <w:top w:val="nil"/>
              <w:left w:val="nil"/>
              <w:bottom w:val="single" w:sz="4" w:space="0" w:color="auto"/>
              <w:right w:val="nil"/>
            </w:tcBorders>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项</w:t>
            </w:r>
            <w:r>
              <w:rPr>
                <w:rFonts w:ascii="仿宋_GB2312" w:eastAsia="仿宋_GB2312" w:hAnsi="宋体" w:cs="仿宋_GB2312"/>
                <w:kern w:val="0"/>
              </w:rPr>
              <w:t xml:space="preserve">      </w:t>
            </w:r>
            <w:r>
              <w:rPr>
                <w:rFonts w:ascii="仿宋_GB2312" w:eastAsia="仿宋_GB2312" w:hAnsi="宋体" w:cs="仿宋_GB2312" w:hint="eastAsia"/>
                <w:kern w:val="0"/>
              </w:rPr>
              <w:t>目</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预算数</w:t>
            </w:r>
          </w:p>
        </w:tc>
      </w:tr>
      <w:tr w:rsidR="00256BDE">
        <w:trPr>
          <w:trHeight w:val="255"/>
          <w:jc w:val="center"/>
        </w:trPr>
        <w:tc>
          <w:tcPr>
            <w:tcW w:w="3600" w:type="dxa"/>
            <w:tcBorders>
              <w:top w:val="nil"/>
              <w:left w:val="single" w:sz="4" w:space="0" w:color="auto"/>
              <w:bottom w:val="single" w:sz="4" w:space="0" w:color="auto"/>
              <w:right w:val="single" w:sz="4" w:space="0" w:color="auto"/>
            </w:tcBorders>
          </w:tcPr>
          <w:p w:rsidR="00256BDE" w:rsidRDefault="00256BDE">
            <w:pPr>
              <w:widowControl/>
              <w:jc w:val="left"/>
              <w:rPr>
                <w:rFonts w:ascii="仿宋_GB2312" w:eastAsia="仿宋_GB2312" w:hAnsi="宋体"/>
                <w:kern w:val="0"/>
              </w:rPr>
            </w:pPr>
            <w:r>
              <w:rPr>
                <w:rFonts w:cs="宋体" w:hint="eastAsia"/>
              </w:rPr>
              <w:t>一、财政拨款</w:t>
            </w: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single" w:sz="4" w:space="0" w:color="auto"/>
            </w:tcBorders>
          </w:tcPr>
          <w:p w:rsidR="00256BDE" w:rsidRDefault="00256BDE">
            <w:pPr>
              <w:widowControl/>
              <w:jc w:val="left"/>
              <w:rPr>
                <w:rFonts w:ascii="宋体"/>
                <w:kern w:val="0"/>
              </w:rPr>
            </w:pPr>
            <w:r>
              <w:rPr>
                <w:rFonts w:ascii="宋体" w:hAnsi="宋体" w:cs="宋体" w:hint="eastAsia"/>
              </w:rPr>
              <w:t>一、一般公共服务支出</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tcPr>
          <w:p w:rsidR="00256BDE" w:rsidRDefault="00256BDE" w:rsidP="00B957C4">
            <w:pPr>
              <w:widowControl/>
              <w:ind w:firstLineChars="200" w:firstLine="420"/>
              <w:jc w:val="left"/>
              <w:rPr>
                <w:rFonts w:ascii="仿宋_GB2312" w:eastAsia="仿宋_GB2312" w:hAnsi="宋体"/>
                <w:kern w:val="0"/>
              </w:rPr>
            </w:pPr>
            <w:r>
              <w:t xml:space="preserve">  </w:t>
            </w:r>
            <w:r>
              <w:rPr>
                <w:rFonts w:cs="宋体" w:hint="eastAsia"/>
              </w:rPr>
              <w:t>一般公共预算</w:t>
            </w: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r>
              <w:rPr>
                <w:rFonts w:ascii="仿宋_GB2312" w:eastAsia="仿宋_GB2312" w:hAnsi="宋体" w:cs="仿宋_GB2312"/>
                <w:kern w:val="0"/>
              </w:rPr>
              <w:t>5275.93</w:t>
            </w:r>
          </w:p>
        </w:tc>
        <w:tc>
          <w:tcPr>
            <w:tcW w:w="3134" w:type="dxa"/>
            <w:tcBorders>
              <w:top w:val="nil"/>
              <w:left w:val="nil"/>
              <w:bottom w:val="single" w:sz="4" w:space="0" w:color="auto"/>
              <w:right w:val="single" w:sz="4" w:space="0" w:color="auto"/>
            </w:tcBorders>
          </w:tcPr>
          <w:p w:rsidR="00256BDE" w:rsidRDefault="00256BDE">
            <w:pPr>
              <w:widowControl/>
              <w:jc w:val="left"/>
              <w:rPr>
                <w:rFonts w:ascii="宋体"/>
                <w:kern w:val="0"/>
              </w:rPr>
            </w:pPr>
            <w:r>
              <w:rPr>
                <w:rFonts w:ascii="宋体" w:hAnsi="宋体" w:cs="宋体" w:hint="eastAsia"/>
              </w:rPr>
              <w:t>二、公共安全支出</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90"/>
          <w:jc w:val="center"/>
        </w:trPr>
        <w:tc>
          <w:tcPr>
            <w:tcW w:w="3600" w:type="dxa"/>
            <w:tcBorders>
              <w:top w:val="nil"/>
              <w:left w:val="single" w:sz="4" w:space="0" w:color="auto"/>
              <w:bottom w:val="single" w:sz="4" w:space="0" w:color="auto"/>
              <w:right w:val="single" w:sz="4" w:space="0" w:color="auto"/>
            </w:tcBorders>
          </w:tcPr>
          <w:p w:rsidR="00256BDE" w:rsidRDefault="00256BDE" w:rsidP="00B957C4">
            <w:pPr>
              <w:widowControl/>
              <w:ind w:firstLineChars="200" w:firstLine="420"/>
              <w:jc w:val="left"/>
              <w:rPr>
                <w:rFonts w:ascii="仿宋_GB2312" w:eastAsia="仿宋_GB2312" w:hAnsi="宋体"/>
                <w:kern w:val="0"/>
              </w:rPr>
            </w:pPr>
            <w:r>
              <w:t xml:space="preserve">  </w:t>
            </w:r>
            <w:r>
              <w:rPr>
                <w:rFonts w:cs="宋体" w:hint="eastAsia"/>
              </w:rPr>
              <w:t>政府性基金预算</w:t>
            </w: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tcPr>
          <w:p w:rsidR="00256BDE" w:rsidRDefault="00256BDE">
            <w:pPr>
              <w:widowControl/>
              <w:jc w:val="left"/>
              <w:rPr>
                <w:rFonts w:ascii="宋体"/>
                <w:kern w:val="0"/>
              </w:rPr>
            </w:pPr>
            <w:r>
              <w:rPr>
                <w:rFonts w:ascii="宋体" w:hAnsi="宋体" w:cs="宋体" w:hint="eastAsia"/>
              </w:rPr>
              <w:t>三、教育支出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r>
              <w:rPr>
                <w:rFonts w:ascii="仿宋_GB2312" w:eastAsia="仿宋_GB2312" w:hAnsi="宋体" w:cs="仿宋_GB2312"/>
                <w:kern w:val="0"/>
              </w:rPr>
              <w:t>6288.33</w:t>
            </w:r>
          </w:p>
        </w:tc>
      </w:tr>
      <w:tr w:rsidR="00256BDE">
        <w:trPr>
          <w:trHeight w:val="345"/>
          <w:jc w:val="center"/>
        </w:trPr>
        <w:tc>
          <w:tcPr>
            <w:tcW w:w="3600" w:type="dxa"/>
            <w:tcBorders>
              <w:top w:val="nil"/>
              <w:left w:val="single" w:sz="4" w:space="0" w:color="auto"/>
              <w:bottom w:val="single" w:sz="4" w:space="0" w:color="auto"/>
              <w:right w:val="single" w:sz="4" w:space="0" w:color="auto"/>
            </w:tcBorders>
          </w:tcPr>
          <w:p w:rsidR="00256BDE" w:rsidRDefault="00256BDE" w:rsidP="00B957C4">
            <w:pPr>
              <w:widowControl/>
              <w:ind w:firstLineChars="200" w:firstLine="420"/>
              <w:jc w:val="left"/>
              <w:rPr>
                <w:rFonts w:ascii="仿宋_GB2312" w:eastAsia="仿宋_GB2312" w:hAnsi="宋体"/>
                <w:kern w:val="0"/>
              </w:rPr>
            </w:pPr>
            <w:r>
              <w:t xml:space="preserve">  </w:t>
            </w:r>
            <w:r>
              <w:rPr>
                <w:rFonts w:cs="宋体" w:hint="eastAsia"/>
              </w:rPr>
              <w:t>国有资本经营预算</w:t>
            </w: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jc w:val="left"/>
              <w:rPr>
                <w:rFonts w:ascii="宋体"/>
                <w:kern w:val="0"/>
              </w:rPr>
            </w:pPr>
            <w:r>
              <w:rPr>
                <w:rFonts w:ascii="宋体" w:hAnsi="宋体" w:cs="宋体" w:hint="eastAsia"/>
              </w:rPr>
              <w:t>四、科学技术支出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tcPr>
          <w:p w:rsidR="00256BDE" w:rsidRDefault="00256BDE">
            <w:pPr>
              <w:widowControl/>
              <w:jc w:val="left"/>
              <w:rPr>
                <w:rFonts w:ascii="仿宋_GB2312" w:eastAsia="仿宋_GB2312" w:hAnsi="宋体"/>
                <w:kern w:val="0"/>
              </w:rPr>
            </w:pPr>
            <w:r>
              <w:rPr>
                <w:rFonts w:cs="宋体" w:hint="eastAsia"/>
              </w:rPr>
              <w:t>二、财政专户管理资金</w:t>
            </w: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r>
              <w:rPr>
                <w:rFonts w:ascii="仿宋_GB2312" w:eastAsia="仿宋_GB2312" w:hAnsi="宋体" w:cs="仿宋_GB2312"/>
                <w:kern w:val="0"/>
              </w:rPr>
              <w:t>1012.4</w:t>
            </w:r>
          </w:p>
        </w:tc>
        <w:tc>
          <w:tcPr>
            <w:tcW w:w="3134" w:type="dxa"/>
            <w:tcBorders>
              <w:top w:val="nil"/>
              <w:left w:val="nil"/>
              <w:bottom w:val="single" w:sz="4" w:space="0" w:color="auto"/>
              <w:right w:val="nil"/>
            </w:tcBorders>
            <w:vAlign w:val="center"/>
          </w:tcPr>
          <w:p w:rsidR="00256BDE" w:rsidRDefault="00256BDE">
            <w:pPr>
              <w:widowControl/>
              <w:jc w:val="left"/>
              <w:rPr>
                <w:rFonts w:ascii="宋体"/>
                <w:kern w:val="0"/>
              </w:rPr>
            </w:pPr>
            <w:r>
              <w:rPr>
                <w:rFonts w:ascii="宋体" w:hAnsi="宋体" w:cs="宋体" w:hint="eastAsia"/>
              </w:rPr>
              <w:t>五、文化旅游体育与传媒支出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tcPr>
          <w:p w:rsidR="00256BDE" w:rsidRDefault="00256BDE">
            <w:pPr>
              <w:widowControl/>
              <w:jc w:val="left"/>
              <w:rPr>
                <w:rFonts w:ascii="仿宋_GB2312" w:eastAsia="仿宋_GB2312" w:hAnsi="宋体"/>
                <w:kern w:val="0"/>
              </w:rPr>
            </w:pPr>
            <w:r>
              <w:rPr>
                <w:rFonts w:cs="宋体" w:hint="eastAsia"/>
              </w:rPr>
              <w:t>三、事业收入、经营收入等其他收入</w:t>
            </w: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jc w:val="left"/>
              <w:rPr>
                <w:rFonts w:ascii="宋体"/>
                <w:kern w:val="0"/>
              </w:rPr>
            </w:pPr>
            <w:r>
              <w:rPr>
                <w:rFonts w:ascii="宋体" w:hAnsi="宋体" w:cs="宋体" w:hint="eastAsia"/>
              </w:rPr>
              <w:t>六、社会保障和就业支出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30"/>
          <w:jc w:val="center"/>
        </w:trPr>
        <w:tc>
          <w:tcPr>
            <w:tcW w:w="3600" w:type="dxa"/>
            <w:tcBorders>
              <w:top w:val="nil"/>
              <w:left w:val="single" w:sz="4" w:space="0" w:color="auto"/>
              <w:bottom w:val="single" w:sz="4" w:space="0" w:color="auto"/>
              <w:right w:val="single" w:sz="4" w:space="0" w:color="auto"/>
            </w:tcBorders>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jc w:val="left"/>
              <w:rPr>
                <w:rFonts w:ascii="宋体"/>
                <w:kern w:val="0"/>
              </w:rPr>
            </w:pPr>
            <w:r>
              <w:rPr>
                <w:rFonts w:ascii="宋体" w:hAnsi="宋体" w:cs="宋体" w:hint="eastAsia"/>
              </w:rPr>
              <w:t>七、卫生健康支出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jc w:val="left"/>
              <w:rPr>
                <w:rFonts w:ascii="宋体"/>
                <w:kern w:val="0"/>
              </w:rPr>
            </w:pPr>
            <w:r>
              <w:rPr>
                <w:rFonts w:ascii="宋体" w:hAnsi="宋体" w:cs="宋体" w:hint="eastAsia"/>
                <w:kern w:val="0"/>
              </w:rPr>
              <w:t>八、节能环保支出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jc w:val="left"/>
              <w:rPr>
                <w:rFonts w:ascii="宋体"/>
                <w:kern w:val="0"/>
              </w:rPr>
            </w:pPr>
            <w:r>
              <w:rPr>
                <w:rFonts w:ascii="宋体" w:hAnsi="宋体" w:cs="宋体" w:hint="eastAsia"/>
                <w:kern w:val="0"/>
              </w:rPr>
              <w:t>九、城乡社区支出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r>
              <w:rPr>
                <w:rFonts w:ascii="仿宋_GB2312" w:eastAsia="仿宋_GB2312" w:hAnsi="宋体" w:cs="仿宋_GB2312" w:hint="eastAsia"/>
                <w:kern w:val="0"/>
              </w:rPr>
              <w:t xml:space="preserve">　</w:t>
            </w: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十、农林水支出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十一、交通运输支出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十二、资源勘探工业信息支出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kern w:val="0"/>
              </w:rPr>
              <w:t>十三、商业服务业支出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十四、金融支出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十五、援助其他地区支出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十六、自然资源海洋气象等支出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十七、住房保障支出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十八、粮油物资储备支出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bottom"/>
          </w:tcPr>
          <w:p w:rsidR="00256BDE" w:rsidRDefault="00256BDE">
            <w:pPr>
              <w:widowControl/>
              <w:jc w:val="left"/>
              <w:rPr>
                <w:rFonts w:ascii="仿宋_GB2312" w:eastAsia="仿宋_GB2312" w:hAns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rPr>
              <w:t>十九、灾害防治及应急管理支出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 xml:space="preserve">　</w:t>
            </w: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c>
          <w:tcPr>
            <w:tcW w:w="3134" w:type="dxa"/>
            <w:tcBorders>
              <w:top w:val="nil"/>
              <w:left w:val="nil"/>
              <w:bottom w:val="single" w:sz="4" w:space="0" w:color="auto"/>
              <w:right w:val="nil"/>
            </w:tcBorders>
            <w:vAlign w:val="center"/>
          </w:tcPr>
          <w:p w:rsidR="00256BDE" w:rsidRDefault="00256BDE">
            <w:pPr>
              <w:widowControl/>
              <w:rPr>
                <w:rFonts w:ascii="宋体"/>
                <w:kern w:val="0"/>
              </w:rPr>
            </w:pPr>
            <w:r>
              <w:rPr>
                <w:rFonts w:ascii="宋体" w:hAnsi="宋体" w:cs="宋体" w:hint="eastAsia"/>
                <w:kern w:val="0"/>
              </w:rPr>
              <w:t>二十、其他支出</w:t>
            </w:r>
          </w:p>
        </w:tc>
        <w:tc>
          <w:tcPr>
            <w:tcW w:w="1237"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仿宋_GB2312" w:eastAsia="仿宋_GB2312" w:hAnsi="宋体"/>
                <w:kern w:val="0"/>
              </w:rPr>
            </w:pPr>
          </w:p>
        </w:tc>
      </w:tr>
      <w:tr w:rsidR="00256BDE">
        <w:trPr>
          <w:trHeight w:val="423"/>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c>
          <w:tcPr>
            <w:tcW w:w="3134" w:type="dxa"/>
            <w:tcBorders>
              <w:top w:val="nil"/>
              <w:left w:val="nil"/>
              <w:bottom w:val="single" w:sz="4" w:space="0" w:color="auto"/>
              <w:right w:val="single" w:sz="4" w:space="0" w:color="auto"/>
            </w:tcBorders>
            <w:vAlign w:val="center"/>
          </w:tcPr>
          <w:p w:rsidR="00256BDE" w:rsidRDefault="00256BDE">
            <w:pPr>
              <w:widowControl/>
              <w:rPr>
                <w:rFonts w:ascii="宋体"/>
                <w:kern w:val="0"/>
              </w:rPr>
            </w:pPr>
            <w:r>
              <w:rPr>
                <w:rFonts w:ascii="宋体" w:hAnsi="宋体" w:cs="宋体" w:hint="eastAsia"/>
                <w:kern w:val="0"/>
              </w:rPr>
              <w:t>二十一、转移性支出</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c>
          <w:tcPr>
            <w:tcW w:w="3134" w:type="dxa"/>
            <w:tcBorders>
              <w:top w:val="nil"/>
              <w:left w:val="nil"/>
              <w:bottom w:val="single" w:sz="4" w:space="0" w:color="auto"/>
              <w:right w:val="single" w:sz="4" w:space="0" w:color="auto"/>
            </w:tcBorders>
            <w:vAlign w:val="center"/>
          </w:tcPr>
          <w:p w:rsidR="00256BDE" w:rsidRDefault="00256BDE">
            <w:pPr>
              <w:widowControl/>
              <w:rPr>
                <w:rFonts w:ascii="宋体"/>
                <w:kern w:val="0"/>
              </w:rPr>
            </w:pPr>
            <w:r>
              <w:rPr>
                <w:rFonts w:ascii="宋体" w:hAnsi="宋体" w:cs="宋体" w:hint="eastAsia"/>
                <w:kern w:val="0"/>
              </w:rPr>
              <w:t>二十二、其他支出</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c>
          <w:tcPr>
            <w:tcW w:w="3134" w:type="dxa"/>
            <w:tcBorders>
              <w:top w:val="nil"/>
              <w:left w:val="nil"/>
              <w:bottom w:val="single" w:sz="4" w:space="0" w:color="auto"/>
              <w:right w:val="single" w:sz="4" w:space="0" w:color="auto"/>
            </w:tcBorders>
            <w:vAlign w:val="center"/>
          </w:tcPr>
          <w:p w:rsidR="00256BDE" w:rsidRDefault="00256BDE">
            <w:pPr>
              <w:widowControl/>
              <w:rPr>
                <w:rFonts w:ascii="宋体"/>
                <w:kern w:val="0"/>
              </w:rPr>
            </w:pPr>
            <w:r>
              <w:rPr>
                <w:rFonts w:ascii="宋体" w:hAnsi="宋体" w:cs="宋体" w:hint="eastAsia"/>
                <w:kern w:val="0"/>
              </w:rPr>
              <w:t>二十三、债务还本支出</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rPr>
            </w:pPr>
          </w:p>
        </w:tc>
        <w:tc>
          <w:tcPr>
            <w:tcW w:w="144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c>
          <w:tcPr>
            <w:tcW w:w="3134" w:type="dxa"/>
            <w:tcBorders>
              <w:top w:val="nil"/>
              <w:left w:val="nil"/>
              <w:bottom w:val="single" w:sz="4" w:space="0" w:color="auto"/>
              <w:right w:val="single" w:sz="4" w:space="0" w:color="auto"/>
            </w:tcBorders>
            <w:vAlign w:val="center"/>
          </w:tcPr>
          <w:p w:rsidR="00256BDE" w:rsidRDefault="00256BDE">
            <w:pPr>
              <w:widowControl/>
              <w:rPr>
                <w:rFonts w:ascii="宋体"/>
                <w:kern w:val="0"/>
              </w:rPr>
            </w:pPr>
            <w:r>
              <w:rPr>
                <w:rFonts w:ascii="宋体" w:hAnsi="宋体" w:cs="宋体" w:hint="eastAsia"/>
                <w:kern w:val="0"/>
              </w:rPr>
              <w:t>二十四、债务付息支出</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rPr>
            </w:pPr>
            <w:r>
              <w:rPr>
                <w:rFonts w:ascii="宋体" w:hAnsi="宋体" w:cs="宋体" w:hint="eastAsia"/>
                <w:kern w:val="0"/>
              </w:rPr>
              <w:t>本年收入合计</w:t>
            </w:r>
          </w:p>
        </w:tc>
        <w:tc>
          <w:tcPr>
            <w:tcW w:w="144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6288.33</w:t>
            </w:r>
          </w:p>
        </w:tc>
        <w:tc>
          <w:tcPr>
            <w:tcW w:w="3134" w:type="dxa"/>
            <w:tcBorders>
              <w:top w:val="nil"/>
              <w:left w:val="nil"/>
              <w:bottom w:val="single" w:sz="4" w:space="0" w:color="auto"/>
              <w:right w:val="single" w:sz="4" w:space="0" w:color="auto"/>
            </w:tcBorders>
            <w:vAlign w:val="center"/>
          </w:tcPr>
          <w:p w:rsidR="00256BDE" w:rsidRDefault="00256BDE">
            <w:pPr>
              <w:widowControl/>
              <w:rPr>
                <w:rFonts w:ascii="宋体"/>
                <w:kern w:val="0"/>
              </w:rPr>
            </w:pPr>
            <w:r>
              <w:rPr>
                <w:rFonts w:ascii="宋体" w:hAnsi="宋体" w:cs="宋体" w:hint="eastAsia"/>
                <w:kern w:val="0"/>
              </w:rPr>
              <w:t>二十五、债务发行费用支出</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rPr>
            </w:pPr>
            <w:r>
              <w:rPr>
                <w:rFonts w:ascii="宋体" w:hAnsi="宋体" w:cs="宋体" w:hint="eastAsia"/>
                <w:kern w:val="0"/>
              </w:rPr>
              <w:t>四、上级补助收入</w:t>
            </w:r>
          </w:p>
        </w:tc>
        <w:tc>
          <w:tcPr>
            <w:tcW w:w="144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 w:eastAsia="仿宋" w:hAnsi="仿宋"/>
                <w:kern w:val="0"/>
              </w:rPr>
            </w:pPr>
          </w:p>
        </w:tc>
        <w:tc>
          <w:tcPr>
            <w:tcW w:w="3134" w:type="dxa"/>
            <w:tcBorders>
              <w:top w:val="nil"/>
              <w:left w:val="nil"/>
              <w:bottom w:val="single" w:sz="4" w:space="0" w:color="auto"/>
              <w:right w:val="single" w:sz="4" w:space="0" w:color="auto"/>
            </w:tcBorders>
            <w:vAlign w:val="center"/>
          </w:tcPr>
          <w:p w:rsidR="00256BDE" w:rsidRDefault="00256BDE">
            <w:pPr>
              <w:widowControl/>
              <w:rPr>
                <w:rFonts w:ascii="宋体"/>
                <w:kern w:val="0"/>
              </w:rPr>
            </w:pPr>
            <w:r>
              <w:rPr>
                <w:rFonts w:ascii="宋体" w:hAnsi="宋体" w:cs="宋体"/>
                <w:kern w:val="0"/>
              </w:rPr>
              <w:t>......(</w:t>
            </w:r>
            <w:r>
              <w:rPr>
                <w:rFonts w:ascii="宋体" w:hAnsi="宋体" w:cs="宋体" w:hint="eastAsia"/>
                <w:kern w:val="0"/>
              </w:rPr>
              <w:t>功能分类类级科目</w:t>
            </w:r>
            <w:r>
              <w:rPr>
                <w:rFonts w:ascii="宋体" w:hAnsi="宋体" w:cs="宋体"/>
                <w:kern w:val="0"/>
              </w:rPr>
              <w:t>)</w:t>
            </w:r>
            <w:r>
              <w:rPr>
                <w:rFonts w:ascii="宋体" w:hAnsi="宋体" w:cs="宋体" w:hint="eastAsia"/>
                <w:kern w:val="0"/>
              </w:rPr>
              <w:t xml:space="preserve">　</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rPr>
            </w:pPr>
            <w:r>
              <w:rPr>
                <w:rFonts w:ascii="宋体" w:hAnsi="宋体" w:cs="宋体" w:hint="eastAsia"/>
                <w:kern w:val="0"/>
              </w:rPr>
              <w:t>五、用事业基金弥补收支差额</w:t>
            </w:r>
          </w:p>
        </w:tc>
        <w:tc>
          <w:tcPr>
            <w:tcW w:w="144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 w:eastAsia="仿宋" w:hAnsi="仿宋"/>
                <w:kern w:val="0"/>
              </w:rPr>
            </w:pPr>
          </w:p>
        </w:tc>
        <w:tc>
          <w:tcPr>
            <w:tcW w:w="3134"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rPr>
            </w:pPr>
            <w:r>
              <w:rPr>
                <w:rFonts w:ascii="宋体" w:hAnsi="宋体" w:cs="宋体" w:hint="eastAsia"/>
                <w:kern w:val="0"/>
              </w:rPr>
              <w:t>本年支出合计</w:t>
            </w:r>
          </w:p>
        </w:tc>
        <w:tc>
          <w:tcPr>
            <w:tcW w:w="1237"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6288.33</w:t>
            </w: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rPr>
            </w:pPr>
            <w:r>
              <w:rPr>
                <w:rFonts w:ascii="宋体" w:hAnsi="宋体" w:cs="宋体" w:hint="eastAsia"/>
                <w:kern w:val="0"/>
              </w:rPr>
              <w:t>六、上年结转</w:t>
            </w:r>
          </w:p>
        </w:tc>
        <w:tc>
          <w:tcPr>
            <w:tcW w:w="144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 w:eastAsia="仿宋" w:hAnsi="仿宋"/>
                <w:kern w:val="0"/>
              </w:rPr>
            </w:pPr>
          </w:p>
        </w:tc>
        <w:tc>
          <w:tcPr>
            <w:tcW w:w="3134"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rPr>
            </w:pPr>
            <w:r>
              <w:rPr>
                <w:rFonts w:ascii="宋体" w:hAnsi="宋体" w:cs="宋体" w:hint="eastAsia"/>
                <w:kern w:val="0"/>
              </w:rPr>
              <w:t xml:space="preserve">结转下年　</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rPr>
            </w:pPr>
            <w:r>
              <w:rPr>
                <w:rFonts w:ascii="宋体" w:hAnsi="宋体" w:cs="宋体" w:hint="eastAsia"/>
                <w:kern w:val="0"/>
              </w:rPr>
              <w:t xml:space="preserve">　</w:t>
            </w:r>
          </w:p>
        </w:tc>
        <w:tc>
          <w:tcPr>
            <w:tcW w:w="144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 w:eastAsia="仿宋" w:hAnsi="仿宋"/>
                <w:kern w:val="0"/>
              </w:rPr>
            </w:pPr>
          </w:p>
        </w:tc>
        <w:tc>
          <w:tcPr>
            <w:tcW w:w="3134" w:type="dxa"/>
            <w:tcBorders>
              <w:top w:val="nil"/>
              <w:left w:val="nil"/>
              <w:bottom w:val="single" w:sz="4" w:space="0" w:color="auto"/>
              <w:right w:val="single" w:sz="4" w:space="0" w:color="auto"/>
            </w:tcBorders>
            <w:vAlign w:val="center"/>
          </w:tcPr>
          <w:p w:rsidR="00256BDE" w:rsidRDefault="00256BDE">
            <w:pPr>
              <w:widowControl/>
              <w:rPr>
                <w:rFonts w:ascii="宋体"/>
                <w:kern w:val="0"/>
              </w:rPr>
            </w:pPr>
            <w:r>
              <w:rPr>
                <w:rFonts w:ascii="宋体" w:hAnsi="宋体" w:cs="宋体" w:hint="eastAsia"/>
                <w:kern w:val="0"/>
              </w:rPr>
              <w:t xml:space="preserve">　</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p>
        </w:tc>
      </w:tr>
      <w:tr w:rsidR="00256BDE">
        <w:trPr>
          <w:trHeight w:val="345"/>
          <w:jc w:val="center"/>
        </w:trPr>
        <w:tc>
          <w:tcPr>
            <w:tcW w:w="3600"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rPr>
            </w:pPr>
            <w:r>
              <w:rPr>
                <w:rFonts w:ascii="宋体" w:hAnsi="宋体" w:cs="宋体" w:hint="eastAsia"/>
                <w:kern w:val="0"/>
              </w:rPr>
              <w:t>收入总计</w:t>
            </w:r>
          </w:p>
        </w:tc>
        <w:tc>
          <w:tcPr>
            <w:tcW w:w="144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 w:eastAsia="仿宋" w:hAnsi="仿宋"/>
                <w:kern w:val="0"/>
              </w:rPr>
            </w:pPr>
            <w:r w:rsidRPr="00B94661">
              <w:rPr>
                <w:rFonts w:ascii="仿宋_GB2312" w:eastAsia="仿宋_GB2312" w:hAnsi="宋体" w:cs="仿宋_GB2312"/>
                <w:kern w:val="0"/>
              </w:rPr>
              <w:t>6288.33</w:t>
            </w:r>
          </w:p>
        </w:tc>
        <w:tc>
          <w:tcPr>
            <w:tcW w:w="3134"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rPr>
            </w:pPr>
            <w:r>
              <w:rPr>
                <w:rFonts w:ascii="宋体" w:hAnsi="宋体" w:cs="宋体" w:hint="eastAsia"/>
                <w:kern w:val="0"/>
              </w:rPr>
              <w:t>支出总计</w:t>
            </w:r>
          </w:p>
        </w:tc>
        <w:tc>
          <w:tcPr>
            <w:tcW w:w="123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rPr>
            </w:pPr>
            <w:r w:rsidRPr="00B94661">
              <w:rPr>
                <w:rFonts w:ascii="仿宋_GB2312" w:eastAsia="仿宋_GB2312" w:hAnsi="宋体" w:cs="仿宋_GB2312"/>
                <w:kern w:val="0"/>
              </w:rPr>
              <w:t>6288.33</w:t>
            </w:r>
          </w:p>
        </w:tc>
      </w:tr>
    </w:tbl>
    <w:p w:rsidR="00256BDE" w:rsidRDefault="00256BDE">
      <w:pPr>
        <w:rPr>
          <w:rFonts w:ascii="黑体" w:eastAsia="黑体"/>
          <w:b/>
          <w:bCs/>
          <w:sz w:val="30"/>
          <w:szCs w:val="30"/>
        </w:rPr>
        <w:sectPr w:rsidR="00256BDE">
          <w:footerReference w:type="default" r:id="rId8"/>
          <w:pgSz w:w="11906" w:h="16838"/>
          <w:pgMar w:top="1440" w:right="1803" w:bottom="1440" w:left="1134" w:header="851" w:footer="992" w:gutter="0"/>
          <w:pgNumType w:start="0"/>
          <w:cols w:space="0"/>
          <w:titlePg/>
          <w:docGrid w:type="lines" w:linePitch="312"/>
        </w:sectPr>
      </w:pPr>
    </w:p>
    <w:p w:rsidR="00256BDE" w:rsidRDefault="00256BDE">
      <w:pPr>
        <w:jc w:val="right"/>
        <w:rPr>
          <w:rFonts w:ascii="宋体"/>
          <w:b/>
          <w:bCs/>
        </w:rPr>
      </w:pPr>
      <w:r>
        <w:rPr>
          <w:rFonts w:ascii="宋体" w:hAnsi="宋体" w:cs="宋体" w:hint="eastAsia"/>
          <w:b/>
          <w:bCs/>
        </w:rPr>
        <w:lastRenderedPageBreak/>
        <w:t>部门公开表</w:t>
      </w:r>
      <w:r>
        <w:rPr>
          <w:rFonts w:ascii="宋体" w:hAnsi="宋体" w:cs="宋体"/>
          <w:b/>
          <w:bCs/>
        </w:rPr>
        <w:t>2</w:t>
      </w:r>
    </w:p>
    <w:p w:rsidR="00256BDE" w:rsidRDefault="00256BDE">
      <w:pPr>
        <w:jc w:val="center"/>
        <w:rPr>
          <w:rFonts w:ascii="仿宋_GB2312" w:eastAsia="仿宋_GB2312"/>
          <w:b/>
          <w:bCs/>
          <w:sz w:val="30"/>
          <w:szCs w:val="30"/>
        </w:rPr>
      </w:pPr>
      <w:r>
        <w:rPr>
          <w:rFonts w:ascii="仿宋_GB2312" w:eastAsia="仿宋_GB2312" w:cs="仿宋_GB2312" w:hint="eastAsia"/>
          <w:b/>
          <w:bCs/>
          <w:sz w:val="30"/>
          <w:szCs w:val="30"/>
        </w:rPr>
        <w:t>表</w:t>
      </w:r>
      <w:r>
        <w:rPr>
          <w:rFonts w:ascii="仿宋_GB2312" w:eastAsia="仿宋_GB2312" w:cs="仿宋_GB2312"/>
          <w:b/>
          <w:bCs/>
          <w:sz w:val="30"/>
          <w:szCs w:val="30"/>
        </w:rPr>
        <w:t>2.</w:t>
      </w:r>
      <w:r>
        <w:rPr>
          <w:rFonts w:ascii="仿宋_GB2312" w:eastAsia="仿宋_GB2312" w:cs="仿宋_GB2312" w:hint="eastAsia"/>
          <w:b/>
          <w:bCs/>
          <w:sz w:val="30"/>
          <w:szCs w:val="30"/>
        </w:rPr>
        <w:t>收入预算表</w:t>
      </w:r>
    </w:p>
    <w:p w:rsidR="00256BDE" w:rsidRDefault="00256BDE">
      <w:pPr>
        <w:ind w:right="420"/>
        <w:jc w:val="right"/>
        <w:rPr>
          <w:rFonts w:ascii="仿宋_GB2312" w:eastAsia="仿宋_GB2312"/>
          <w:b/>
          <w:bCs/>
          <w:sz w:val="30"/>
          <w:szCs w:val="30"/>
        </w:rPr>
      </w:pPr>
      <w:r>
        <w:rPr>
          <w:rFonts w:ascii="仿宋_GB2312" w:eastAsia="仿宋_GB2312" w:hAnsi="宋体" w:cs="仿宋_GB2312" w:hint="eastAsia"/>
          <w:kern w:val="0"/>
        </w:rPr>
        <w:t>单位：万元</w:t>
      </w:r>
    </w:p>
    <w:tbl>
      <w:tblPr>
        <w:tblW w:w="15833" w:type="dxa"/>
        <w:tblInd w:w="-106" w:type="dxa"/>
        <w:tblLayout w:type="fixed"/>
        <w:tblLook w:val="00A0"/>
      </w:tblPr>
      <w:tblGrid>
        <w:gridCol w:w="640"/>
        <w:gridCol w:w="440"/>
        <w:gridCol w:w="540"/>
        <w:gridCol w:w="1260"/>
        <w:gridCol w:w="1020"/>
        <w:gridCol w:w="1134"/>
        <w:gridCol w:w="992"/>
        <w:gridCol w:w="425"/>
        <w:gridCol w:w="993"/>
        <w:gridCol w:w="296"/>
        <w:gridCol w:w="360"/>
        <w:gridCol w:w="360"/>
        <w:gridCol w:w="900"/>
        <w:gridCol w:w="360"/>
        <w:gridCol w:w="580"/>
        <w:gridCol w:w="567"/>
        <w:gridCol w:w="708"/>
        <w:gridCol w:w="567"/>
        <w:gridCol w:w="567"/>
        <w:gridCol w:w="426"/>
        <w:gridCol w:w="572"/>
        <w:gridCol w:w="708"/>
        <w:gridCol w:w="567"/>
        <w:gridCol w:w="426"/>
        <w:gridCol w:w="425"/>
      </w:tblGrid>
      <w:tr w:rsidR="00256BDE" w:rsidTr="00B94661">
        <w:trPr>
          <w:trHeight w:val="555"/>
        </w:trPr>
        <w:tc>
          <w:tcPr>
            <w:tcW w:w="1620" w:type="dxa"/>
            <w:gridSpan w:val="3"/>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科目编码</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单位编码</w:t>
            </w:r>
          </w:p>
        </w:tc>
        <w:tc>
          <w:tcPr>
            <w:tcW w:w="1020" w:type="dxa"/>
            <w:vMerge w:val="restart"/>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单位和科目名称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总计</w:t>
            </w:r>
          </w:p>
        </w:tc>
        <w:tc>
          <w:tcPr>
            <w:tcW w:w="3426" w:type="dxa"/>
            <w:gridSpan w:val="6"/>
            <w:tcBorders>
              <w:top w:val="single" w:sz="4" w:space="0" w:color="auto"/>
              <w:left w:val="nil"/>
              <w:bottom w:val="single" w:sz="4" w:space="0" w:color="auto"/>
              <w:right w:val="single" w:sz="4" w:space="0" w:color="000000"/>
            </w:tcBorders>
            <w:shd w:val="clear" w:color="000000" w:fill="FFFFFF"/>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财政拨款</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财政专户管理资金</w:t>
            </w:r>
          </w:p>
        </w:tc>
        <w:tc>
          <w:tcPr>
            <w:tcW w:w="360" w:type="dxa"/>
            <w:vMerge w:val="restart"/>
            <w:tcBorders>
              <w:top w:val="single" w:sz="4" w:space="0" w:color="auto"/>
              <w:left w:val="nil"/>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批准留用的教育及医疗收费</w:t>
            </w:r>
          </w:p>
        </w:tc>
        <w:tc>
          <w:tcPr>
            <w:tcW w:w="580" w:type="dxa"/>
            <w:vMerge w:val="restart"/>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上级补助收入</w:t>
            </w:r>
          </w:p>
        </w:tc>
        <w:tc>
          <w:tcPr>
            <w:tcW w:w="567" w:type="dxa"/>
            <w:vMerge w:val="restart"/>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color w:val="000000"/>
                <w:kern w:val="0"/>
                <w:sz w:val="20"/>
                <w:szCs w:val="20"/>
              </w:rPr>
              <w:t>事业收入</w:t>
            </w:r>
          </w:p>
        </w:tc>
        <w:tc>
          <w:tcPr>
            <w:tcW w:w="708" w:type="dxa"/>
            <w:vMerge w:val="restart"/>
            <w:tcBorders>
              <w:top w:val="single" w:sz="4" w:space="0" w:color="auto"/>
              <w:left w:val="single" w:sz="4" w:space="0" w:color="auto"/>
              <w:bottom w:val="nil"/>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经营收入</w:t>
            </w:r>
          </w:p>
        </w:tc>
        <w:tc>
          <w:tcPr>
            <w:tcW w:w="567" w:type="dxa"/>
            <w:vMerge w:val="restart"/>
            <w:tcBorders>
              <w:top w:val="single" w:sz="4" w:space="0" w:color="auto"/>
              <w:left w:val="single" w:sz="4" w:space="0" w:color="auto"/>
              <w:bottom w:val="nil"/>
              <w:right w:val="single" w:sz="4" w:space="0" w:color="auto"/>
            </w:tcBorders>
            <w:vAlign w:val="center"/>
          </w:tcPr>
          <w:p w:rsidR="00256BDE" w:rsidRDefault="00256BDE">
            <w:pPr>
              <w:widowControl/>
              <w:jc w:val="center"/>
              <w:rPr>
                <w:rFonts w:ascii="宋体"/>
                <w:color w:val="000000"/>
                <w:kern w:val="0"/>
                <w:sz w:val="18"/>
                <w:szCs w:val="18"/>
              </w:rPr>
            </w:pPr>
            <w:r>
              <w:rPr>
                <w:rFonts w:ascii="宋体" w:hAnsi="宋体" w:cs="宋体" w:hint="eastAsia"/>
                <w:color w:val="000000"/>
                <w:kern w:val="0"/>
                <w:sz w:val="20"/>
                <w:szCs w:val="20"/>
              </w:rPr>
              <w:t>其他收入</w:t>
            </w:r>
          </w:p>
        </w:tc>
        <w:tc>
          <w:tcPr>
            <w:tcW w:w="567" w:type="dxa"/>
            <w:vMerge w:val="restart"/>
            <w:tcBorders>
              <w:top w:val="single" w:sz="4" w:space="0" w:color="auto"/>
              <w:left w:val="single" w:sz="4" w:space="0" w:color="auto"/>
              <w:bottom w:val="nil"/>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事业基金弥补收支差额</w:t>
            </w:r>
          </w:p>
        </w:tc>
        <w:tc>
          <w:tcPr>
            <w:tcW w:w="3124" w:type="dxa"/>
            <w:gridSpan w:val="6"/>
            <w:tcBorders>
              <w:top w:val="single" w:sz="4" w:space="0" w:color="auto"/>
              <w:left w:val="nil"/>
              <w:bottom w:val="single" w:sz="4" w:space="0" w:color="auto"/>
              <w:right w:val="single" w:sz="4" w:space="0" w:color="auto"/>
            </w:tcBorders>
          </w:tcPr>
          <w:p w:rsidR="00256BDE" w:rsidRDefault="00256BDE" w:rsidP="00B957C4">
            <w:pPr>
              <w:widowControl/>
              <w:ind w:firstLineChars="500" w:firstLine="1000"/>
              <w:jc w:val="left"/>
              <w:rPr>
                <w:rFonts w:ascii="宋体"/>
                <w:kern w:val="0"/>
                <w:sz w:val="20"/>
                <w:szCs w:val="20"/>
              </w:rPr>
            </w:pPr>
            <w:r>
              <w:rPr>
                <w:rFonts w:ascii="宋体" w:hAnsi="宋体" w:cs="宋体" w:hint="eastAsia"/>
                <w:kern w:val="0"/>
                <w:sz w:val="20"/>
                <w:szCs w:val="20"/>
              </w:rPr>
              <w:t>上年结转</w:t>
            </w:r>
          </w:p>
        </w:tc>
      </w:tr>
      <w:tr w:rsidR="00256BDE" w:rsidTr="00B94661">
        <w:trPr>
          <w:trHeight w:val="630"/>
        </w:trPr>
        <w:tc>
          <w:tcPr>
            <w:tcW w:w="640" w:type="dxa"/>
            <w:vMerge w:val="restart"/>
            <w:tcBorders>
              <w:top w:val="nil"/>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类</w:t>
            </w:r>
          </w:p>
        </w:tc>
        <w:tc>
          <w:tcPr>
            <w:tcW w:w="440" w:type="dxa"/>
            <w:vMerge w:val="restart"/>
            <w:tcBorders>
              <w:top w:val="nil"/>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款</w:t>
            </w:r>
          </w:p>
        </w:tc>
        <w:tc>
          <w:tcPr>
            <w:tcW w:w="540" w:type="dxa"/>
            <w:vMerge w:val="restart"/>
            <w:tcBorders>
              <w:top w:val="nil"/>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18"/>
                <w:szCs w:val="18"/>
              </w:rPr>
            </w:pPr>
            <w:r>
              <w:rPr>
                <w:rFonts w:ascii="宋体" w:hAnsi="宋体" w:cs="宋体" w:hint="eastAsia"/>
                <w:kern w:val="0"/>
                <w:sz w:val="20"/>
                <w:szCs w:val="20"/>
              </w:rPr>
              <w:t>项</w:t>
            </w:r>
          </w:p>
        </w:tc>
        <w:tc>
          <w:tcPr>
            <w:tcW w:w="126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02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合计</w:t>
            </w:r>
          </w:p>
        </w:tc>
        <w:tc>
          <w:tcPr>
            <w:tcW w:w="1714" w:type="dxa"/>
            <w:gridSpan w:val="3"/>
            <w:tcBorders>
              <w:top w:val="single" w:sz="4" w:space="0" w:color="auto"/>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一般公共预算</w:t>
            </w:r>
          </w:p>
        </w:tc>
        <w:tc>
          <w:tcPr>
            <w:tcW w:w="360" w:type="dxa"/>
            <w:vMerge w:val="restart"/>
            <w:tcBorders>
              <w:top w:val="nil"/>
              <w:left w:val="single" w:sz="4" w:space="0" w:color="auto"/>
              <w:bottom w:val="single" w:sz="4" w:space="0" w:color="000000"/>
              <w:right w:val="single" w:sz="4" w:space="0" w:color="auto"/>
            </w:tcBorders>
            <w:shd w:val="clear" w:color="000000" w:fill="FFFFFF"/>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政府性基金预算</w:t>
            </w:r>
          </w:p>
        </w:tc>
        <w:tc>
          <w:tcPr>
            <w:tcW w:w="360" w:type="dxa"/>
            <w:vMerge w:val="restart"/>
            <w:tcBorders>
              <w:top w:val="nil"/>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国有资本经营预算</w:t>
            </w:r>
          </w:p>
        </w:tc>
        <w:tc>
          <w:tcPr>
            <w:tcW w:w="900"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360" w:type="dxa"/>
            <w:vMerge/>
            <w:tcBorders>
              <w:top w:val="single" w:sz="4" w:space="0" w:color="auto"/>
              <w:left w:val="nil"/>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58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708"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567"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567"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426" w:type="dxa"/>
            <w:vMerge w:val="restart"/>
            <w:tcBorders>
              <w:top w:val="nil"/>
              <w:left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上年结转</w:t>
            </w:r>
          </w:p>
        </w:tc>
        <w:tc>
          <w:tcPr>
            <w:tcW w:w="2698" w:type="dxa"/>
            <w:gridSpan w:val="5"/>
            <w:tcBorders>
              <w:top w:val="single" w:sz="4" w:space="0" w:color="auto"/>
              <w:left w:val="nil"/>
              <w:bottom w:val="single" w:sz="4" w:space="0" w:color="auto"/>
              <w:right w:val="single" w:sz="4" w:space="0" w:color="auto"/>
            </w:tcBorders>
          </w:tcPr>
          <w:p w:rsidR="00256BDE" w:rsidRDefault="00256BDE">
            <w:pPr>
              <w:widowControl/>
              <w:jc w:val="left"/>
              <w:rPr>
                <w:rFonts w:ascii="宋体"/>
                <w:kern w:val="0"/>
                <w:sz w:val="20"/>
                <w:szCs w:val="20"/>
              </w:rPr>
            </w:pPr>
            <w:r>
              <w:rPr>
                <w:rFonts w:ascii="宋体" w:hAnsi="宋体" w:cs="宋体" w:hint="eastAsia"/>
                <w:kern w:val="0"/>
                <w:sz w:val="20"/>
                <w:szCs w:val="20"/>
              </w:rPr>
              <w:t>其中：财政拨款结转</w:t>
            </w:r>
          </w:p>
        </w:tc>
      </w:tr>
      <w:tr w:rsidR="00256BDE" w:rsidTr="00B94661">
        <w:trPr>
          <w:trHeight w:val="854"/>
        </w:trPr>
        <w:tc>
          <w:tcPr>
            <w:tcW w:w="64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44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54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02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425" w:type="dxa"/>
            <w:vMerge w:val="restart"/>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小计</w:t>
            </w:r>
          </w:p>
        </w:tc>
        <w:tc>
          <w:tcPr>
            <w:tcW w:w="993" w:type="dxa"/>
            <w:vMerge w:val="restart"/>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经费拨款</w:t>
            </w:r>
          </w:p>
        </w:tc>
        <w:tc>
          <w:tcPr>
            <w:tcW w:w="296" w:type="dxa"/>
            <w:vMerge w:val="restart"/>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其他</w:t>
            </w:r>
          </w:p>
        </w:tc>
        <w:tc>
          <w:tcPr>
            <w:tcW w:w="36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36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360" w:type="dxa"/>
            <w:vMerge/>
            <w:tcBorders>
              <w:top w:val="single" w:sz="4" w:space="0" w:color="auto"/>
              <w:left w:val="nil"/>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58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708"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567"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567"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426" w:type="dxa"/>
            <w:vMerge/>
            <w:tcBorders>
              <w:left w:val="single" w:sz="4" w:space="0" w:color="auto"/>
              <w:right w:val="single" w:sz="4" w:space="0" w:color="auto"/>
            </w:tcBorders>
          </w:tcPr>
          <w:p w:rsidR="00256BDE" w:rsidRDefault="00256BDE">
            <w:pPr>
              <w:widowControl/>
              <w:jc w:val="left"/>
              <w:rPr>
                <w:rFonts w:ascii="宋体"/>
                <w:kern w:val="0"/>
                <w:sz w:val="20"/>
                <w:szCs w:val="20"/>
              </w:rPr>
            </w:pPr>
          </w:p>
        </w:tc>
        <w:tc>
          <w:tcPr>
            <w:tcW w:w="572" w:type="dxa"/>
            <w:vMerge w:val="restart"/>
            <w:tcBorders>
              <w:top w:val="nil"/>
              <w:left w:val="single" w:sz="4" w:space="0" w:color="auto"/>
              <w:right w:val="single" w:sz="4" w:space="0" w:color="auto"/>
            </w:tcBorders>
          </w:tcPr>
          <w:p w:rsidR="00256BDE" w:rsidRDefault="00256BDE">
            <w:pPr>
              <w:widowControl/>
              <w:jc w:val="center"/>
              <w:rPr>
                <w:rFonts w:ascii="宋体"/>
                <w:kern w:val="0"/>
                <w:sz w:val="20"/>
                <w:szCs w:val="20"/>
              </w:rPr>
            </w:pPr>
            <w:r>
              <w:rPr>
                <w:rFonts w:ascii="宋体" w:hAnsi="宋体" w:cs="宋体" w:hint="eastAsia"/>
                <w:kern w:val="0"/>
                <w:sz w:val="20"/>
                <w:szCs w:val="20"/>
              </w:rPr>
              <w:t>财政拨款结转</w:t>
            </w:r>
          </w:p>
        </w:tc>
        <w:tc>
          <w:tcPr>
            <w:tcW w:w="1275" w:type="dxa"/>
            <w:gridSpan w:val="2"/>
            <w:tcBorders>
              <w:top w:val="single" w:sz="4" w:space="0" w:color="auto"/>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一般公共预算</w:t>
            </w:r>
          </w:p>
        </w:tc>
        <w:tc>
          <w:tcPr>
            <w:tcW w:w="426" w:type="dxa"/>
            <w:vMerge w:val="restart"/>
            <w:tcBorders>
              <w:top w:val="nil"/>
              <w:left w:val="single" w:sz="4" w:space="0" w:color="auto"/>
              <w:right w:val="single" w:sz="4" w:space="0" w:color="auto"/>
            </w:tcBorders>
          </w:tcPr>
          <w:p w:rsidR="00256BDE" w:rsidRDefault="00256BDE">
            <w:pPr>
              <w:widowControl/>
              <w:jc w:val="left"/>
              <w:rPr>
                <w:rFonts w:ascii="宋体"/>
                <w:kern w:val="0"/>
                <w:sz w:val="20"/>
                <w:szCs w:val="20"/>
              </w:rPr>
            </w:pPr>
            <w:r>
              <w:rPr>
                <w:rFonts w:ascii="宋体" w:hAnsi="宋体" w:cs="宋体" w:hint="eastAsia"/>
                <w:kern w:val="0"/>
                <w:sz w:val="20"/>
                <w:szCs w:val="20"/>
              </w:rPr>
              <w:t>政府性基金预算</w:t>
            </w:r>
          </w:p>
        </w:tc>
        <w:tc>
          <w:tcPr>
            <w:tcW w:w="425" w:type="dxa"/>
            <w:vMerge w:val="restart"/>
            <w:tcBorders>
              <w:top w:val="nil"/>
              <w:left w:val="single" w:sz="4" w:space="0" w:color="auto"/>
              <w:right w:val="single" w:sz="4" w:space="0" w:color="auto"/>
            </w:tcBorders>
          </w:tcPr>
          <w:p w:rsidR="00256BDE" w:rsidRDefault="00256BDE">
            <w:pPr>
              <w:widowControl/>
              <w:jc w:val="left"/>
              <w:rPr>
                <w:rFonts w:ascii="宋体"/>
                <w:kern w:val="0"/>
                <w:sz w:val="20"/>
                <w:szCs w:val="20"/>
              </w:rPr>
            </w:pPr>
            <w:r>
              <w:rPr>
                <w:rFonts w:ascii="宋体" w:hAnsi="宋体" w:cs="宋体" w:hint="eastAsia"/>
                <w:kern w:val="0"/>
                <w:sz w:val="20"/>
                <w:szCs w:val="20"/>
              </w:rPr>
              <w:t>国有资本经营预算</w:t>
            </w:r>
          </w:p>
        </w:tc>
      </w:tr>
      <w:tr w:rsidR="00256BDE" w:rsidTr="00B94661">
        <w:trPr>
          <w:trHeight w:val="1405"/>
        </w:trPr>
        <w:tc>
          <w:tcPr>
            <w:tcW w:w="64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44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54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02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993" w:type="dxa"/>
            <w:vMerge/>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296" w:type="dxa"/>
            <w:vMerge/>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36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36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360" w:type="dxa"/>
            <w:vMerge/>
            <w:tcBorders>
              <w:top w:val="single" w:sz="4" w:space="0" w:color="auto"/>
              <w:left w:val="nil"/>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58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708"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567"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567" w:type="dxa"/>
            <w:vMerge/>
            <w:tcBorders>
              <w:top w:val="single" w:sz="4" w:space="0" w:color="auto"/>
              <w:left w:val="single" w:sz="4" w:space="0" w:color="auto"/>
              <w:bottom w:val="nil"/>
              <w:right w:val="single" w:sz="4" w:space="0" w:color="auto"/>
            </w:tcBorders>
            <w:vAlign w:val="center"/>
          </w:tcPr>
          <w:p w:rsidR="00256BDE" w:rsidRDefault="00256BDE">
            <w:pPr>
              <w:widowControl/>
              <w:jc w:val="left"/>
              <w:rPr>
                <w:rFonts w:ascii="宋体"/>
                <w:color w:val="000000"/>
                <w:kern w:val="0"/>
                <w:sz w:val="18"/>
                <w:szCs w:val="18"/>
              </w:rPr>
            </w:pPr>
          </w:p>
        </w:tc>
        <w:tc>
          <w:tcPr>
            <w:tcW w:w="426" w:type="dxa"/>
            <w:vMerge/>
            <w:tcBorders>
              <w:left w:val="single" w:sz="4" w:space="0" w:color="auto"/>
              <w:bottom w:val="nil"/>
              <w:right w:val="single" w:sz="4" w:space="0" w:color="auto"/>
            </w:tcBorders>
          </w:tcPr>
          <w:p w:rsidR="00256BDE" w:rsidRDefault="00256BDE">
            <w:pPr>
              <w:widowControl/>
              <w:jc w:val="left"/>
              <w:rPr>
                <w:rFonts w:ascii="宋体"/>
                <w:kern w:val="0"/>
                <w:sz w:val="20"/>
                <w:szCs w:val="20"/>
              </w:rPr>
            </w:pPr>
          </w:p>
        </w:tc>
        <w:tc>
          <w:tcPr>
            <w:tcW w:w="572" w:type="dxa"/>
            <w:vMerge/>
            <w:tcBorders>
              <w:left w:val="single" w:sz="4" w:space="0" w:color="auto"/>
              <w:bottom w:val="nil"/>
              <w:right w:val="single" w:sz="4" w:space="0" w:color="auto"/>
            </w:tcBorders>
          </w:tcPr>
          <w:p w:rsidR="00256BDE" w:rsidRDefault="00256BDE">
            <w:pPr>
              <w:widowControl/>
              <w:jc w:val="left"/>
              <w:rPr>
                <w:rFonts w:ascii="宋体"/>
                <w:kern w:val="0"/>
                <w:sz w:val="20"/>
                <w:szCs w:val="20"/>
              </w:rPr>
            </w:pPr>
          </w:p>
        </w:tc>
        <w:tc>
          <w:tcPr>
            <w:tcW w:w="708" w:type="dxa"/>
            <w:tcBorders>
              <w:top w:val="nil"/>
              <w:left w:val="nil"/>
              <w:bottom w:val="nil"/>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经费拨款</w:t>
            </w:r>
          </w:p>
        </w:tc>
        <w:tc>
          <w:tcPr>
            <w:tcW w:w="567" w:type="dxa"/>
            <w:tcBorders>
              <w:top w:val="nil"/>
              <w:left w:val="nil"/>
              <w:bottom w:val="nil"/>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其他</w:t>
            </w:r>
          </w:p>
        </w:tc>
        <w:tc>
          <w:tcPr>
            <w:tcW w:w="426" w:type="dxa"/>
            <w:vMerge/>
            <w:tcBorders>
              <w:left w:val="single" w:sz="4" w:space="0" w:color="auto"/>
              <w:bottom w:val="nil"/>
              <w:right w:val="single" w:sz="4" w:space="0" w:color="auto"/>
            </w:tcBorders>
          </w:tcPr>
          <w:p w:rsidR="00256BDE" w:rsidRDefault="00256BDE">
            <w:pPr>
              <w:widowControl/>
              <w:jc w:val="left"/>
              <w:rPr>
                <w:rFonts w:ascii="宋体"/>
                <w:kern w:val="0"/>
                <w:sz w:val="20"/>
                <w:szCs w:val="20"/>
              </w:rPr>
            </w:pPr>
          </w:p>
        </w:tc>
        <w:tc>
          <w:tcPr>
            <w:tcW w:w="425" w:type="dxa"/>
            <w:vMerge/>
            <w:tcBorders>
              <w:left w:val="single" w:sz="4" w:space="0" w:color="auto"/>
              <w:bottom w:val="nil"/>
              <w:right w:val="single" w:sz="4" w:space="0" w:color="auto"/>
            </w:tcBorders>
          </w:tcPr>
          <w:p w:rsidR="00256BDE" w:rsidRDefault="00256BDE">
            <w:pPr>
              <w:widowControl/>
              <w:jc w:val="left"/>
              <w:rPr>
                <w:rFonts w:ascii="宋体"/>
                <w:kern w:val="0"/>
                <w:sz w:val="20"/>
                <w:szCs w:val="20"/>
              </w:rPr>
            </w:pPr>
          </w:p>
        </w:tc>
      </w:tr>
      <w:tr w:rsidR="00256BDE" w:rsidTr="00B94661">
        <w:trPr>
          <w:trHeight w:val="405"/>
        </w:trPr>
        <w:tc>
          <w:tcPr>
            <w:tcW w:w="640" w:type="dxa"/>
            <w:tcBorders>
              <w:top w:val="single" w:sz="4" w:space="0" w:color="auto"/>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r>
              <w:rPr>
                <w:rFonts w:ascii="仿宋_GB2312" w:eastAsia="仿宋_GB2312" w:hAnsi="宋体" w:cs="仿宋_GB2312" w:hint="eastAsia"/>
                <w:kern w:val="0"/>
                <w:sz w:val="20"/>
                <w:szCs w:val="20"/>
              </w:rPr>
              <w:t xml:space="preserve">　</w:t>
            </w:r>
          </w:p>
        </w:tc>
        <w:tc>
          <w:tcPr>
            <w:tcW w:w="440" w:type="dxa"/>
            <w:tcBorders>
              <w:top w:val="single" w:sz="4" w:space="0" w:color="auto"/>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p>
        </w:tc>
        <w:tc>
          <w:tcPr>
            <w:tcW w:w="540" w:type="dxa"/>
            <w:tcBorders>
              <w:top w:val="single" w:sz="4" w:space="0" w:color="auto"/>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p>
        </w:tc>
        <w:tc>
          <w:tcPr>
            <w:tcW w:w="1260" w:type="dxa"/>
            <w:tcBorders>
              <w:top w:val="single" w:sz="4" w:space="0" w:color="auto"/>
              <w:left w:val="nil"/>
              <w:bottom w:val="single" w:sz="4" w:space="0" w:color="auto"/>
              <w:right w:val="nil"/>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1020" w:type="dxa"/>
            <w:tcBorders>
              <w:top w:val="single" w:sz="4" w:space="0" w:color="auto"/>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教育支出</w:t>
            </w:r>
          </w:p>
        </w:tc>
        <w:tc>
          <w:tcPr>
            <w:tcW w:w="1134" w:type="dxa"/>
            <w:tcBorders>
              <w:top w:val="single" w:sz="4" w:space="0" w:color="auto"/>
              <w:left w:val="single" w:sz="4" w:space="0" w:color="auto"/>
              <w:bottom w:val="single" w:sz="4" w:space="0" w:color="auto"/>
              <w:right w:val="single" w:sz="4" w:space="0" w:color="auto"/>
            </w:tcBorders>
            <w:vAlign w:val="center"/>
          </w:tcPr>
          <w:p w:rsidR="00256BDE" w:rsidRPr="00B94661" w:rsidRDefault="00256BDE" w:rsidP="00B94661">
            <w:pPr>
              <w:widowControl/>
              <w:ind w:right="105"/>
              <w:jc w:val="right"/>
              <w:rPr>
                <w:rFonts w:ascii="仿宋_GB2312" w:eastAsia="仿宋_GB2312" w:hAnsi="宋体" w:cs="仿宋_GB2312"/>
                <w:kern w:val="0"/>
              </w:rPr>
            </w:pPr>
            <w:r w:rsidRPr="00B94661">
              <w:rPr>
                <w:rFonts w:ascii="仿宋_GB2312" w:eastAsia="仿宋_GB2312" w:hAnsi="宋体" w:cs="仿宋_GB2312"/>
                <w:kern w:val="0"/>
              </w:rPr>
              <w:t>6288.33</w:t>
            </w:r>
            <w:r w:rsidRPr="00B94661">
              <w:rPr>
                <w:rFonts w:ascii="仿宋_GB2312" w:eastAsia="仿宋_GB2312" w:hAnsi="宋体" w:cs="仿宋_GB2312" w:hint="eastAsia"/>
                <w:kern w:val="0"/>
              </w:rPr>
              <w:t xml:space="preserve">　</w:t>
            </w:r>
          </w:p>
        </w:tc>
        <w:tc>
          <w:tcPr>
            <w:tcW w:w="992" w:type="dxa"/>
            <w:tcBorders>
              <w:top w:val="single" w:sz="4" w:space="0" w:color="auto"/>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5275.93</w:t>
            </w:r>
            <w:r>
              <w:rPr>
                <w:rFonts w:ascii="宋体" w:hAnsi="宋体" w:cs="宋体" w:hint="eastAsia"/>
                <w:kern w:val="0"/>
                <w:sz w:val="18"/>
                <w:szCs w:val="18"/>
              </w:rPr>
              <w:t xml:space="preserve">　</w:t>
            </w:r>
          </w:p>
        </w:tc>
        <w:tc>
          <w:tcPr>
            <w:tcW w:w="425" w:type="dxa"/>
            <w:tcBorders>
              <w:top w:val="single" w:sz="4" w:space="0" w:color="auto"/>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5275.93</w:t>
            </w:r>
            <w:r>
              <w:rPr>
                <w:rFonts w:ascii="宋体" w:hAnsi="宋体" w:cs="宋体" w:hint="eastAsia"/>
                <w:kern w:val="0"/>
                <w:sz w:val="18"/>
                <w:szCs w:val="18"/>
              </w:rPr>
              <w:t xml:space="preserve">　</w:t>
            </w:r>
          </w:p>
        </w:tc>
        <w:tc>
          <w:tcPr>
            <w:tcW w:w="296" w:type="dxa"/>
            <w:tcBorders>
              <w:top w:val="single" w:sz="4" w:space="0" w:color="auto"/>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single" w:sz="4" w:space="0" w:color="auto"/>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single" w:sz="4" w:space="0" w:color="auto"/>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900" w:type="dxa"/>
            <w:tcBorders>
              <w:top w:val="single" w:sz="4" w:space="0" w:color="auto"/>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1012.4</w:t>
            </w:r>
            <w:r>
              <w:rPr>
                <w:rFonts w:ascii="宋体" w:hAnsi="宋体" w:cs="宋体" w:hint="eastAsia"/>
                <w:kern w:val="0"/>
                <w:sz w:val="18"/>
                <w:szCs w:val="18"/>
              </w:rPr>
              <w:t xml:space="preserve">　</w:t>
            </w:r>
          </w:p>
        </w:tc>
        <w:tc>
          <w:tcPr>
            <w:tcW w:w="360" w:type="dxa"/>
            <w:tcBorders>
              <w:top w:val="single" w:sz="4" w:space="0" w:color="auto"/>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80" w:type="dxa"/>
            <w:tcBorders>
              <w:top w:val="single" w:sz="4" w:space="0" w:color="auto"/>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single" w:sz="4" w:space="0" w:color="auto"/>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p>
        </w:tc>
        <w:tc>
          <w:tcPr>
            <w:tcW w:w="567" w:type="dxa"/>
            <w:tcBorders>
              <w:top w:val="single" w:sz="4" w:space="0" w:color="auto"/>
              <w:left w:val="nil"/>
              <w:bottom w:val="single" w:sz="4" w:space="0" w:color="auto"/>
              <w:right w:val="single" w:sz="4" w:space="0" w:color="auto"/>
            </w:tcBorders>
            <w:vAlign w:val="center"/>
          </w:tcPr>
          <w:p w:rsidR="00256BDE" w:rsidRDefault="00256BDE">
            <w:pPr>
              <w:jc w:val="right"/>
              <w:rPr>
                <w:rFonts w:ascii="宋体"/>
                <w:kern w:val="0"/>
                <w:sz w:val="18"/>
                <w:szCs w:val="18"/>
              </w:rPr>
            </w:pPr>
          </w:p>
        </w:tc>
        <w:tc>
          <w:tcPr>
            <w:tcW w:w="567" w:type="dxa"/>
            <w:tcBorders>
              <w:top w:val="single" w:sz="4" w:space="0" w:color="auto"/>
              <w:left w:val="nil"/>
              <w:bottom w:val="single" w:sz="4" w:space="0" w:color="auto"/>
              <w:right w:val="single" w:sz="4" w:space="0" w:color="auto"/>
            </w:tcBorders>
            <w:vAlign w:val="center"/>
          </w:tcPr>
          <w:p w:rsidR="00256BDE" w:rsidRDefault="00256BDE">
            <w:pPr>
              <w:jc w:val="right"/>
              <w:rPr>
                <w:rFonts w:ascii="宋体"/>
                <w:kern w:val="0"/>
                <w:sz w:val="18"/>
                <w:szCs w:val="18"/>
              </w:rPr>
            </w:pPr>
            <w:r>
              <w:rPr>
                <w:rFonts w:ascii="宋体" w:hAnsi="宋体" w:cs="宋体" w:hint="eastAsia"/>
                <w:kern w:val="0"/>
                <w:sz w:val="18"/>
                <w:szCs w:val="18"/>
              </w:rPr>
              <w:t xml:space="preserve">　</w:t>
            </w:r>
          </w:p>
        </w:tc>
        <w:tc>
          <w:tcPr>
            <w:tcW w:w="426" w:type="dxa"/>
            <w:tcBorders>
              <w:top w:val="single" w:sz="4" w:space="0" w:color="auto"/>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72" w:type="dxa"/>
            <w:tcBorders>
              <w:top w:val="single" w:sz="4" w:space="0" w:color="auto"/>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single" w:sz="4" w:space="0" w:color="auto"/>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6" w:type="dxa"/>
            <w:tcBorders>
              <w:top w:val="single" w:sz="4" w:space="0" w:color="auto"/>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5" w:type="dxa"/>
            <w:tcBorders>
              <w:top w:val="single" w:sz="4" w:space="0" w:color="auto"/>
              <w:left w:val="nil"/>
              <w:bottom w:val="single" w:sz="4" w:space="0" w:color="auto"/>
              <w:right w:val="single" w:sz="4" w:space="0" w:color="auto"/>
            </w:tcBorders>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r>
      <w:tr w:rsidR="00256BDE" w:rsidTr="00B94661">
        <w:trPr>
          <w:trHeight w:val="405"/>
        </w:trPr>
        <w:tc>
          <w:tcPr>
            <w:tcW w:w="640"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p>
        </w:tc>
        <w:tc>
          <w:tcPr>
            <w:tcW w:w="440" w:type="dxa"/>
            <w:tcBorders>
              <w:top w:val="nil"/>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02</w:t>
            </w:r>
          </w:p>
        </w:tc>
        <w:tc>
          <w:tcPr>
            <w:tcW w:w="540" w:type="dxa"/>
            <w:tcBorders>
              <w:top w:val="nil"/>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p>
        </w:tc>
        <w:tc>
          <w:tcPr>
            <w:tcW w:w="1260" w:type="dxa"/>
            <w:tcBorders>
              <w:top w:val="nil"/>
              <w:left w:val="nil"/>
              <w:bottom w:val="single" w:sz="4" w:space="0" w:color="auto"/>
              <w:right w:val="nil"/>
            </w:tcBorders>
            <w:vAlign w:val="center"/>
          </w:tcPr>
          <w:p w:rsidR="00256BDE" w:rsidRDefault="00256BDE" w:rsidP="00FC30E0">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1020" w:type="dxa"/>
            <w:tcBorders>
              <w:top w:val="nil"/>
              <w:left w:val="single" w:sz="4" w:space="0" w:color="auto"/>
              <w:bottom w:val="single" w:sz="4" w:space="0" w:color="auto"/>
              <w:right w:val="nil"/>
            </w:tcBorders>
            <w:vAlign w:val="center"/>
          </w:tcPr>
          <w:p w:rsidR="00256BDE" w:rsidRDefault="00256BDE" w:rsidP="00FC30E0">
            <w:pPr>
              <w:widowControl/>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普通教育</w:t>
            </w:r>
          </w:p>
        </w:tc>
        <w:tc>
          <w:tcPr>
            <w:tcW w:w="1134" w:type="dxa"/>
            <w:tcBorders>
              <w:top w:val="nil"/>
              <w:left w:val="single" w:sz="4" w:space="0" w:color="auto"/>
              <w:bottom w:val="single" w:sz="4" w:space="0" w:color="auto"/>
              <w:right w:val="single" w:sz="4" w:space="0" w:color="auto"/>
            </w:tcBorders>
            <w:vAlign w:val="center"/>
          </w:tcPr>
          <w:p w:rsidR="00256BDE" w:rsidRPr="00B94661" w:rsidRDefault="00256BDE" w:rsidP="00B94661">
            <w:pPr>
              <w:widowControl/>
              <w:ind w:right="105"/>
              <w:jc w:val="right"/>
              <w:rPr>
                <w:rFonts w:ascii="仿宋_GB2312" w:eastAsia="仿宋_GB2312" w:hAnsi="宋体" w:cs="仿宋_GB2312"/>
                <w:kern w:val="0"/>
              </w:rPr>
            </w:pPr>
            <w:r w:rsidRPr="00B94661">
              <w:rPr>
                <w:rFonts w:ascii="仿宋_GB2312" w:eastAsia="仿宋_GB2312" w:hAnsi="宋体" w:cs="仿宋_GB2312"/>
                <w:kern w:val="0"/>
              </w:rPr>
              <w:t>6288.33</w:t>
            </w:r>
            <w:r w:rsidRPr="00B94661">
              <w:rPr>
                <w:rFonts w:ascii="仿宋_GB2312" w:eastAsia="仿宋_GB2312" w:hAnsi="宋体" w:cs="仿宋_GB2312" w:hint="eastAsia"/>
                <w:kern w:val="0"/>
              </w:rPr>
              <w:t xml:space="preserve">　</w:t>
            </w:r>
          </w:p>
        </w:tc>
        <w:tc>
          <w:tcPr>
            <w:tcW w:w="992"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5275.93</w:t>
            </w:r>
            <w:r>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5275.93</w:t>
            </w:r>
            <w:r>
              <w:rPr>
                <w:rFonts w:ascii="宋体" w:hAnsi="宋体" w:cs="宋体" w:hint="eastAsia"/>
                <w:kern w:val="0"/>
                <w:sz w:val="18"/>
                <w:szCs w:val="18"/>
              </w:rPr>
              <w:t xml:space="preserve">　</w:t>
            </w:r>
          </w:p>
        </w:tc>
        <w:tc>
          <w:tcPr>
            <w:tcW w:w="296"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1012.4</w:t>
            </w: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p>
        </w:tc>
        <w:tc>
          <w:tcPr>
            <w:tcW w:w="567" w:type="dxa"/>
            <w:tcBorders>
              <w:top w:val="nil"/>
              <w:left w:val="nil"/>
              <w:bottom w:val="single" w:sz="4" w:space="0" w:color="auto"/>
              <w:right w:val="single" w:sz="4" w:space="0" w:color="auto"/>
            </w:tcBorders>
            <w:vAlign w:val="center"/>
          </w:tcPr>
          <w:p w:rsidR="00256BDE" w:rsidRDefault="00256BDE">
            <w:pPr>
              <w:jc w:val="right"/>
              <w:rPr>
                <w:rFonts w:ascii="宋体"/>
                <w:kern w:val="0"/>
                <w:sz w:val="18"/>
                <w:szCs w:val="18"/>
              </w:rPr>
            </w:pPr>
          </w:p>
        </w:tc>
        <w:tc>
          <w:tcPr>
            <w:tcW w:w="567" w:type="dxa"/>
            <w:tcBorders>
              <w:top w:val="nil"/>
              <w:left w:val="nil"/>
              <w:bottom w:val="single" w:sz="4" w:space="0" w:color="auto"/>
              <w:right w:val="single" w:sz="4" w:space="0" w:color="auto"/>
            </w:tcBorders>
            <w:vAlign w:val="center"/>
          </w:tcPr>
          <w:p w:rsidR="00256BDE" w:rsidRDefault="00256BDE">
            <w:pPr>
              <w:jc w:val="right"/>
              <w:rPr>
                <w:rFonts w:ascii="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72"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r>
      <w:tr w:rsidR="00256BDE" w:rsidTr="00B94661">
        <w:trPr>
          <w:trHeight w:val="405"/>
        </w:trPr>
        <w:tc>
          <w:tcPr>
            <w:tcW w:w="640"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p>
        </w:tc>
        <w:tc>
          <w:tcPr>
            <w:tcW w:w="440" w:type="dxa"/>
            <w:tcBorders>
              <w:top w:val="nil"/>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02</w:t>
            </w:r>
          </w:p>
        </w:tc>
        <w:tc>
          <w:tcPr>
            <w:tcW w:w="540" w:type="dxa"/>
            <w:tcBorders>
              <w:top w:val="nil"/>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04</w:t>
            </w:r>
          </w:p>
        </w:tc>
        <w:tc>
          <w:tcPr>
            <w:tcW w:w="1260" w:type="dxa"/>
            <w:tcBorders>
              <w:top w:val="nil"/>
              <w:left w:val="nil"/>
              <w:bottom w:val="single" w:sz="4" w:space="0" w:color="auto"/>
              <w:right w:val="nil"/>
            </w:tcBorders>
            <w:vAlign w:val="center"/>
          </w:tcPr>
          <w:p w:rsidR="00256BDE" w:rsidRDefault="00256BDE" w:rsidP="00FC30E0">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1020" w:type="dxa"/>
            <w:tcBorders>
              <w:top w:val="nil"/>
              <w:left w:val="single" w:sz="4" w:space="0" w:color="auto"/>
              <w:bottom w:val="single" w:sz="4" w:space="0" w:color="auto"/>
              <w:right w:val="nil"/>
            </w:tcBorders>
            <w:vAlign w:val="center"/>
          </w:tcPr>
          <w:p w:rsidR="00256BDE" w:rsidRDefault="00256BDE" w:rsidP="00FC30E0">
            <w:pPr>
              <w:widowControl/>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高中教育</w:t>
            </w:r>
          </w:p>
        </w:tc>
        <w:tc>
          <w:tcPr>
            <w:tcW w:w="1134" w:type="dxa"/>
            <w:tcBorders>
              <w:top w:val="nil"/>
              <w:left w:val="single" w:sz="4" w:space="0" w:color="auto"/>
              <w:bottom w:val="single" w:sz="4" w:space="0" w:color="auto"/>
              <w:right w:val="single" w:sz="4" w:space="0" w:color="auto"/>
            </w:tcBorders>
            <w:vAlign w:val="center"/>
          </w:tcPr>
          <w:p w:rsidR="00256BDE" w:rsidRPr="00B94661" w:rsidRDefault="00256BDE" w:rsidP="00B94661">
            <w:pPr>
              <w:widowControl/>
              <w:ind w:right="105"/>
              <w:jc w:val="right"/>
              <w:rPr>
                <w:rFonts w:ascii="仿宋_GB2312" w:eastAsia="仿宋_GB2312" w:hAnsi="宋体" w:cs="仿宋_GB2312"/>
                <w:kern w:val="0"/>
              </w:rPr>
            </w:pPr>
            <w:r w:rsidRPr="00B94661">
              <w:rPr>
                <w:rFonts w:ascii="仿宋_GB2312" w:eastAsia="仿宋_GB2312" w:hAnsi="宋体" w:cs="仿宋_GB2312"/>
                <w:kern w:val="0"/>
              </w:rPr>
              <w:t>6288.33</w:t>
            </w:r>
            <w:r w:rsidRPr="00B94661">
              <w:rPr>
                <w:rFonts w:ascii="仿宋_GB2312" w:eastAsia="仿宋_GB2312" w:hAnsi="宋体" w:cs="仿宋_GB2312" w:hint="eastAsia"/>
                <w:kern w:val="0"/>
              </w:rPr>
              <w:t xml:space="preserve">　</w:t>
            </w:r>
          </w:p>
        </w:tc>
        <w:tc>
          <w:tcPr>
            <w:tcW w:w="992"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5275.93</w:t>
            </w:r>
            <w:r>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5275.93</w:t>
            </w:r>
            <w:r>
              <w:rPr>
                <w:rFonts w:ascii="宋体" w:hAnsi="宋体" w:cs="宋体" w:hint="eastAsia"/>
                <w:kern w:val="0"/>
                <w:sz w:val="18"/>
                <w:szCs w:val="18"/>
              </w:rPr>
              <w:t xml:space="preserve">　</w:t>
            </w:r>
          </w:p>
        </w:tc>
        <w:tc>
          <w:tcPr>
            <w:tcW w:w="296"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vAlign w:val="center"/>
          </w:tcPr>
          <w:p w:rsidR="00256BDE" w:rsidRDefault="00256BDE" w:rsidP="00B94661">
            <w:pPr>
              <w:widowControl/>
              <w:jc w:val="right"/>
              <w:rPr>
                <w:rFonts w:ascii="宋体"/>
                <w:kern w:val="0"/>
                <w:sz w:val="18"/>
                <w:szCs w:val="18"/>
              </w:rPr>
            </w:pPr>
            <w:r>
              <w:rPr>
                <w:rFonts w:ascii="仿宋_GB2312" w:eastAsia="仿宋_GB2312" w:hAnsi="宋体" w:cs="仿宋_GB2312"/>
                <w:kern w:val="0"/>
              </w:rPr>
              <w:t>1012.4</w:t>
            </w: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p>
        </w:tc>
        <w:tc>
          <w:tcPr>
            <w:tcW w:w="567" w:type="dxa"/>
            <w:tcBorders>
              <w:top w:val="nil"/>
              <w:left w:val="nil"/>
              <w:bottom w:val="single" w:sz="4" w:space="0" w:color="auto"/>
              <w:right w:val="single" w:sz="4" w:space="0" w:color="auto"/>
            </w:tcBorders>
            <w:vAlign w:val="center"/>
          </w:tcPr>
          <w:p w:rsidR="00256BDE" w:rsidRDefault="00256BDE">
            <w:pPr>
              <w:jc w:val="right"/>
              <w:rPr>
                <w:rFonts w:ascii="宋体"/>
                <w:kern w:val="0"/>
                <w:sz w:val="18"/>
                <w:szCs w:val="18"/>
              </w:rPr>
            </w:pPr>
          </w:p>
        </w:tc>
        <w:tc>
          <w:tcPr>
            <w:tcW w:w="567" w:type="dxa"/>
            <w:tcBorders>
              <w:top w:val="nil"/>
              <w:left w:val="nil"/>
              <w:bottom w:val="single" w:sz="4" w:space="0" w:color="auto"/>
              <w:right w:val="single" w:sz="4" w:space="0" w:color="auto"/>
            </w:tcBorders>
            <w:vAlign w:val="center"/>
          </w:tcPr>
          <w:p w:rsidR="00256BDE" w:rsidRDefault="00256BDE">
            <w:pPr>
              <w:jc w:val="right"/>
              <w:rPr>
                <w:rFonts w:ascii="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72"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r>
      <w:tr w:rsidR="00256BDE" w:rsidTr="00B94661">
        <w:trPr>
          <w:trHeight w:val="405"/>
        </w:trPr>
        <w:tc>
          <w:tcPr>
            <w:tcW w:w="64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4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5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020"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134"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296"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p>
        </w:tc>
        <w:tc>
          <w:tcPr>
            <w:tcW w:w="567" w:type="dxa"/>
            <w:tcBorders>
              <w:top w:val="nil"/>
              <w:left w:val="nil"/>
              <w:bottom w:val="single" w:sz="4" w:space="0" w:color="auto"/>
              <w:right w:val="single" w:sz="4" w:space="0" w:color="auto"/>
            </w:tcBorders>
            <w:vAlign w:val="center"/>
          </w:tcPr>
          <w:p w:rsidR="00256BDE" w:rsidRDefault="00256BDE">
            <w:pPr>
              <w:jc w:val="right"/>
              <w:rPr>
                <w:rFonts w:ascii="宋体"/>
                <w:kern w:val="0"/>
                <w:sz w:val="18"/>
                <w:szCs w:val="18"/>
              </w:rPr>
            </w:pPr>
          </w:p>
        </w:tc>
        <w:tc>
          <w:tcPr>
            <w:tcW w:w="567" w:type="dxa"/>
            <w:tcBorders>
              <w:top w:val="nil"/>
              <w:left w:val="nil"/>
              <w:bottom w:val="single" w:sz="4" w:space="0" w:color="auto"/>
              <w:right w:val="single" w:sz="4" w:space="0" w:color="auto"/>
            </w:tcBorders>
            <w:vAlign w:val="center"/>
          </w:tcPr>
          <w:p w:rsidR="00256BDE" w:rsidRDefault="00256BDE">
            <w:pPr>
              <w:jc w:val="right"/>
              <w:rPr>
                <w:rFonts w:ascii="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72"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r>
      <w:tr w:rsidR="00256BDE" w:rsidTr="00B94661">
        <w:trPr>
          <w:trHeight w:val="405"/>
        </w:trPr>
        <w:tc>
          <w:tcPr>
            <w:tcW w:w="64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4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5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020"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134"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296"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36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p>
        </w:tc>
        <w:tc>
          <w:tcPr>
            <w:tcW w:w="567" w:type="dxa"/>
            <w:tcBorders>
              <w:top w:val="nil"/>
              <w:left w:val="nil"/>
              <w:bottom w:val="single" w:sz="4" w:space="0" w:color="auto"/>
              <w:right w:val="single" w:sz="4" w:space="0" w:color="auto"/>
            </w:tcBorders>
            <w:vAlign w:val="center"/>
          </w:tcPr>
          <w:p w:rsidR="00256BDE" w:rsidRDefault="00256BDE">
            <w:pPr>
              <w:jc w:val="right"/>
              <w:rPr>
                <w:rFonts w:ascii="宋体"/>
                <w:kern w:val="0"/>
                <w:sz w:val="18"/>
                <w:szCs w:val="18"/>
              </w:rPr>
            </w:pPr>
          </w:p>
        </w:tc>
        <w:tc>
          <w:tcPr>
            <w:tcW w:w="567" w:type="dxa"/>
            <w:tcBorders>
              <w:top w:val="nil"/>
              <w:left w:val="nil"/>
              <w:bottom w:val="single" w:sz="4" w:space="0" w:color="auto"/>
              <w:right w:val="single" w:sz="4" w:space="0" w:color="auto"/>
            </w:tcBorders>
            <w:vAlign w:val="center"/>
          </w:tcPr>
          <w:p w:rsidR="00256BDE" w:rsidRDefault="00256BDE">
            <w:pPr>
              <w:jc w:val="right"/>
              <w:rPr>
                <w:rFonts w:ascii="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72"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r>
    </w:tbl>
    <w:p w:rsidR="00B957C4" w:rsidRDefault="00B957C4" w:rsidP="00B957C4">
      <w:pPr>
        <w:ind w:right="420"/>
        <w:rPr>
          <w:rFonts w:ascii="宋体" w:hAnsi="宋体" w:cs="宋体"/>
          <w:b/>
          <w:bCs/>
        </w:rPr>
      </w:pPr>
    </w:p>
    <w:p w:rsidR="00256BDE" w:rsidRPr="006C6BEC" w:rsidRDefault="00256BDE" w:rsidP="006C6BEC">
      <w:pPr>
        <w:jc w:val="right"/>
        <w:rPr>
          <w:rFonts w:ascii="宋体"/>
          <w:b/>
          <w:bCs/>
        </w:rPr>
      </w:pPr>
      <w:r>
        <w:rPr>
          <w:rFonts w:ascii="宋体" w:hAnsi="宋体" w:cs="宋体" w:hint="eastAsia"/>
          <w:b/>
          <w:bCs/>
        </w:rPr>
        <w:t>部门公开表</w:t>
      </w:r>
      <w:r>
        <w:rPr>
          <w:rFonts w:ascii="宋体" w:hAnsi="宋体" w:cs="宋体"/>
          <w:b/>
          <w:bCs/>
        </w:rPr>
        <w:t>3</w:t>
      </w:r>
    </w:p>
    <w:p w:rsidR="00256BDE" w:rsidRDefault="00256BDE">
      <w:pPr>
        <w:jc w:val="center"/>
        <w:rPr>
          <w:rFonts w:ascii="仿宋_GB2312" w:eastAsia="仿宋_GB2312" w:hAnsi="宋体"/>
          <w:b/>
          <w:bCs/>
          <w:kern w:val="0"/>
          <w:sz w:val="30"/>
          <w:szCs w:val="30"/>
        </w:rPr>
      </w:pPr>
      <w:r>
        <w:rPr>
          <w:rFonts w:ascii="仿宋_GB2312" w:eastAsia="仿宋_GB2312" w:cs="仿宋_GB2312" w:hint="eastAsia"/>
          <w:b/>
          <w:bCs/>
          <w:sz w:val="30"/>
          <w:szCs w:val="30"/>
        </w:rPr>
        <w:t>表</w:t>
      </w:r>
      <w:r>
        <w:rPr>
          <w:rFonts w:ascii="仿宋_GB2312" w:eastAsia="仿宋_GB2312" w:cs="仿宋_GB2312"/>
          <w:b/>
          <w:bCs/>
          <w:sz w:val="30"/>
          <w:szCs w:val="30"/>
        </w:rPr>
        <w:t>3.</w:t>
      </w:r>
      <w:r>
        <w:rPr>
          <w:rFonts w:ascii="仿宋_GB2312" w:eastAsia="仿宋_GB2312" w:hAnsi="宋体" w:cs="仿宋_GB2312" w:hint="eastAsia"/>
          <w:b/>
          <w:bCs/>
          <w:kern w:val="0"/>
          <w:sz w:val="30"/>
          <w:szCs w:val="30"/>
        </w:rPr>
        <w:t>支出预算表</w:t>
      </w:r>
    </w:p>
    <w:p w:rsidR="00256BDE" w:rsidRDefault="00256BDE">
      <w:pPr>
        <w:jc w:val="center"/>
        <w:rPr>
          <w:rFonts w:ascii="仿宋_GB2312" w:eastAsia="仿宋_GB2312" w:hAnsi="宋体"/>
          <w:b/>
          <w:bCs/>
          <w:kern w:val="0"/>
          <w:sz w:val="30"/>
          <w:szCs w:val="30"/>
        </w:rPr>
      </w:pPr>
    </w:p>
    <w:p w:rsidR="00256BDE" w:rsidRDefault="00256BDE">
      <w:pPr>
        <w:ind w:right="630"/>
        <w:jc w:val="right"/>
        <w:rPr>
          <w:rFonts w:ascii="仿宋_GB2312" w:eastAsia="仿宋_GB2312" w:hAnsi="宋体"/>
          <w:kern w:val="0"/>
        </w:rPr>
      </w:pPr>
      <w:r>
        <w:rPr>
          <w:rFonts w:ascii="仿宋_GB2312" w:eastAsia="仿宋_GB2312" w:hAnsi="宋体" w:cs="仿宋_GB2312" w:hint="eastAsia"/>
          <w:kern w:val="0"/>
        </w:rPr>
        <w:t>单位：万元</w:t>
      </w:r>
    </w:p>
    <w:tbl>
      <w:tblPr>
        <w:tblW w:w="0" w:type="auto"/>
        <w:jc w:val="center"/>
        <w:tblLayout w:type="fixed"/>
        <w:tblLook w:val="00A0"/>
      </w:tblPr>
      <w:tblGrid>
        <w:gridCol w:w="848"/>
        <w:gridCol w:w="992"/>
        <w:gridCol w:w="709"/>
        <w:gridCol w:w="1675"/>
        <w:gridCol w:w="3855"/>
        <w:gridCol w:w="2125"/>
        <w:gridCol w:w="1559"/>
        <w:gridCol w:w="1701"/>
      </w:tblGrid>
      <w:tr w:rsidR="00256BDE">
        <w:trPr>
          <w:trHeight w:val="499"/>
          <w:jc w:val="center"/>
        </w:trPr>
        <w:tc>
          <w:tcPr>
            <w:tcW w:w="2549" w:type="dxa"/>
            <w:gridSpan w:val="3"/>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科目编码</w:t>
            </w:r>
          </w:p>
        </w:tc>
        <w:tc>
          <w:tcPr>
            <w:tcW w:w="1675" w:type="dxa"/>
            <w:vMerge w:val="restart"/>
            <w:tcBorders>
              <w:top w:val="single" w:sz="4" w:space="0" w:color="auto"/>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color w:val="000000"/>
                <w:kern w:val="0"/>
                <w:sz w:val="20"/>
                <w:szCs w:val="20"/>
              </w:rPr>
              <w:t>单位编码</w:t>
            </w:r>
          </w:p>
        </w:tc>
        <w:tc>
          <w:tcPr>
            <w:tcW w:w="3855" w:type="dxa"/>
            <w:vMerge w:val="restart"/>
            <w:tcBorders>
              <w:top w:val="single" w:sz="4" w:space="0" w:color="auto"/>
              <w:left w:val="nil"/>
              <w:bottom w:val="single" w:sz="4" w:space="0" w:color="auto"/>
              <w:right w:val="single" w:sz="4" w:space="0" w:color="auto"/>
            </w:tcBorders>
            <w:vAlign w:val="center"/>
          </w:tcPr>
          <w:p w:rsidR="00256BDE" w:rsidRDefault="00256BDE">
            <w:pPr>
              <w:jc w:val="center"/>
              <w:rPr>
                <w:rFonts w:ascii="宋体"/>
                <w:kern w:val="0"/>
                <w:sz w:val="20"/>
                <w:szCs w:val="20"/>
              </w:rPr>
            </w:pPr>
            <w:r>
              <w:rPr>
                <w:rFonts w:ascii="宋体" w:hAnsi="宋体" w:cs="宋体" w:hint="eastAsia"/>
                <w:color w:val="000000"/>
                <w:kern w:val="0"/>
                <w:sz w:val="20"/>
                <w:szCs w:val="20"/>
              </w:rPr>
              <w:t>单位和科目名称</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合</w:t>
            </w:r>
            <w:r>
              <w:rPr>
                <w:rFonts w:ascii="宋体" w:hAnsi="宋体" w:cs="宋体"/>
                <w:kern w:val="0"/>
                <w:sz w:val="20"/>
                <w:szCs w:val="20"/>
              </w:rPr>
              <w:t xml:space="preserve"> </w:t>
            </w:r>
            <w:r>
              <w:rPr>
                <w:rFonts w:ascii="宋体" w:hAnsi="宋体" w:cs="宋体" w:hint="eastAsia"/>
                <w:kern w:val="0"/>
                <w:sz w:val="20"/>
                <w:szCs w:val="20"/>
              </w:rPr>
              <w:t>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项目支出</w:t>
            </w:r>
          </w:p>
        </w:tc>
      </w:tr>
      <w:tr w:rsidR="00256BDE">
        <w:trPr>
          <w:trHeight w:val="499"/>
          <w:jc w:val="center"/>
        </w:trPr>
        <w:tc>
          <w:tcPr>
            <w:tcW w:w="848"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类</w:t>
            </w:r>
          </w:p>
        </w:tc>
        <w:tc>
          <w:tcPr>
            <w:tcW w:w="992"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款</w:t>
            </w:r>
          </w:p>
        </w:tc>
        <w:tc>
          <w:tcPr>
            <w:tcW w:w="709"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项</w:t>
            </w:r>
          </w:p>
        </w:tc>
        <w:tc>
          <w:tcPr>
            <w:tcW w:w="1675" w:type="dxa"/>
            <w:vMerge/>
            <w:tcBorders>
              <w:top w:val="single" w:sz="4" w:space="0" w:color="auto"/>
              <w:left w:val="nil"/>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3855" w:type="dxa"/>
            <w:vMerge/>
            <w:tcBorders>
              <w:top w:val="single" w:sz="4" w:space="0" w:color="auto"/>
              <w:left w:val="nil"/>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r>
      <w:tr w:rsidR="00256BDE">
        <w:trPr>
          <w:trHeight w:val="345"/>
          <w:jc w:val="center"/>
        </w:trPr>
        <w:tc>
          <w:tcPr>
            <w:tcW w:w="848" w:type="dxa"/>
            <w:tcBorders>
              <w:top w:val="single" w:sz="4" w:space="0" w:color="auto"/>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cs="仿宋_GB2312"/>
                <w:kern w:val="0"/>
                <w:sz w:val="20"/>
                <w:szCs w:val="20"/>
              </w:rPr>
            </w:pPr>
            <w:r>
              <w:rPr>
                <w:rFonts w:ascii="仿宋_GB2312" w:eastAsia="仿宋_GB2312" w:hAnsi="宋体" w:cs="仿宋_GB2312"/>
                <w:kern w:val="0"/>
                <w:sz w:val="20"/>
                <w:szCs w:val="20"/>
              </w:rPr>
              <w:t>205</w:t>
            </w:r>
          </w:p>
        </w:tc>
        <w:tc>
          <w:tcPr>
            <w:tcW w:w="992" w:type="dxa"/>
            <w:tcBorders>
              <w:top w:val="single" w:sz="4" w:space="0" w:color="auto"/>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cs="仿宋_GB2312"/>
                <w:kern w:val="0"/>
                <w:sz w:val="20"/>
                <w:szCs w:val="20"/>
              </w:rPr>
            </w:pPr>
          </w:p>
        </w:tc>
        <w:tc>
          <w:tcPr>
            <w:tcW w:w="709" w:type="dxa"/>
            <w:tcBorders>
              <w:top w:val="single" w:sz="4" w:space="0" w:color="auto"/>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p>
        </w:tc>
        <w:tc>
          <w:tcPr>
            <w:tcW w:w="1675" w:type="dxa"/>
            <w:tcBorders>
              <w:top w:val="single" w:sz="4" w:space="0" w:color="auto"/>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s="仿宋_GB2312"/>
                <w:color w:val="000000"/>
                <w:kern w:val="0"/>
                <w:sz w:val="20"/>
                <w:szCs w:val="20"/>
              </w:rPr>
            </w:pPr>
            <w:r>
              <w:rPr>
                <w:rFonts w:ascii="仿宋_GB2312" w:eastAsia="仿宋_GB2312" w:hAnsi="宋体" w:cs="仿宋_GB2312"/>
                <w:color w:val="000000"/>
                <w:kern w:val="0"/>
                <w:sz w:val="20"/>
                <w:szCs w:val="20"/>
              </w:rPr>
              <w:t>103022001</w:t>
            </w:r>
          </w:p>
        </w:tc>
        <w:tc>
          <w:tcPr>
            <w:tcW w:w="3855" w:type="dxa"/>
            <w:tcBorders>
              <w:top w:val="single" w:sz="4" w:space="0" w:color="auto"/>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教育支出</w:t>
            </w:r>
          </w:p>
        </w:tc>
        <w:tc>
          <w:tcPr>
            <w:tcW w:w="2125" w:type="dxa"/>
            <w:tcBorders>
              <w:top w:val="single" w:sz="4" w:space="0" w:color="auto"/>
              <w:left w:val="nil"/>
              <w:bottom w:val="single" w:sz="4" w:space="0" w:color="auto"/>
              <w:right w:val="nil"/>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6288.33</w:t>
            </w:r>
            <w:r w:rsidRPr="00B94661">
              <w:rPr>
                <w:rFonts w:ascii="仿宋_GB2312" w:eastAsia="仿宋_GB2312" w:hAnsi="宋体" w:cs="仿宋_GB2312" w:hint="eastAsia"/>
                <w:kern w:val="0"/>
              </w:rPr>
              <w:t xml:space="preserve">　</w:t>
            </w:r>
          </w:p>
        </w:tc>
        <w:tc>
          <w:tcPr>
            <w:tcW w:w="1559" w:type="dxa"/>
            <w:tcBorders>
              <w:top w:val="single" w:sz="4" w:space="0" w:color="auto"/>
              <w:left w:val="single" w:sz="4" w:space="0" w:color="auto"/>
              <w:bottom w:val="single" w:sz="4" w:space="0" w:color="auto"/>
              <w:right w:val="nil"/>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4372.23</w:t>
            </w:r>
            <w:r w:rsidRPr="00B94661">
              <w:rPr>
                <w:rFonts w:ascii="仿宋_GB2312" w:eastAsia="仿宋_GB2312" w:hAnsi="宋体" w:cs="仿宋_GB2312" w:hint="eastAsia"/>
                <w:kern w:val="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1916.1</w:t>
            </w:r>
            <w:r w:rsidRPr="00B94661">
              <w:rPr>
                <w:rFonts w:ascii="仿宋_GB2312" w:eastAsia="仿宋_GB2312" w:hAnsi="宋体" w:cs="仿宋_GB2312" w:hint="eastAsia"/>
                <w:kern w:val="0"/>
              </w:rPr>
              <w:t xml:space="preserve">　</w:t>
            </w:r>
          </w:p>
        </w:tc>
      </w:tr>
      <w:tr w:rsidR="00256BDE">
        <w:trPr>
          <w:trHeight w:val="345"/>
          <w:jc w:val="center"/>
        </w:trPr>
        <w:tc>
          <w:tcPr>
            <w:tcW w:w="848" w:type="dxa"/>
            <w:tcBorders>
              <w:top w:val="nil"/>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p>
        </w:tc>
        <w:tc>
          <w:tcPr>
            <w:tcW w:w="992" w:type="dxa"/>
            <w:tcBorders>
              <w:top w:val="nil"/>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02</w:t>
            </w:r>
          </w:p>
        </w:tc>
        <w:tc>
          <w:tcPr>
            <w:tcW w:w="709" w:type="dxa"/>
            <w:tcBorders>
              <w:top w:val="nil"/>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p>
        </w:tc>
        <w:tc>
          <w:tcPr>
            <w:tcW w:w="1675"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3855" w:type="dxa"/>
            <w:tcBorders>
              <w:top w:val="nil"/>
              <w:left w:val="single" w:sz="4" w:space="0" w:color="auto"/>
              <w:bottom w:val="single" w:sz="4" w:space="0" w:color="auto"/>
              <w:right w:val="single" w:sz="4" w:space="0" w:color="auto"/>
            </w:tcBorders>
            <w:vAlign w:val="center"/>
          </w:tcPr>
          <w:p w:rsidR="00256BDE" w:rsidRDefault="00256BDE" w:rsidP="00B957C4">
            <w:pPr>
              <w:widowControl/>
              <w:ind w:firstLineChars="400" w:firstLine="800"/>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普通教育</w:t>
            </w:r>
          </w:p>
        </w:tc>
        <w:tc>
          <w:tcPr>
            <w:tcW w:w="2125" w:type="dxa"/>
            <w:tcBorders>
              <w:top w:val="nil"/>
              <w:left w:val="nil"/>
              <w:bottom w:val="single" w:sz="4" w:space="0" w:color="auto"/>
              <w:right w:val="nil"/>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6288.33</w:t>
            </w:r>
            <w:r w:rsidRPr="00B94661">
              <w:rPr>
                <w:rFonts w:ascii="仿宋_GB2312" w:eastAsia="仿宋_GB2312" w:hAnsi="宋体" w:cs="仿宋_GB2312" w:hint="eastAsia"/>
                <w:kern w:val="0"/>
              </w:rPr>
              <w:t xml:space="preserve">　</w:t>
            </w:r>
          </w:p>
        </w:tc>
        <w:tc>
          <w:tcPr>
            <w:tcW w:w="1559" w:type="dxa"/>
            <w:tcBorders>
              <w:top w:val="nil"/>
              <w:left w:val="single" w:sz="4" w:space="0" w:color="auto"/>
              <w:bottom w:val="single" w:sz="4" w:space="0" w:color="auto"/>
              <w:right w:val="nil"/>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4372.23</w:t>
            </w:r>
            <w:r w:rsidRPr="00B94661">
              <w:rPr>
                <w:rFonts w:ascii="仿宋_GB2312" w:eastAsia="仿宋_GB2312" w:hAnsi="宋体" w:cs="仿宋_GB2312" w:hint="eastAsia"/>
                <w:kern w:val="0"/>
              </w:rPr>
              <w:t xml:space="preserve">　</w:t>
            </w:r>
          </w:p>
        </w:tc>
        <w:tc>
          <w:tcPr>
            <w:tcW w:w="1701" w:type="dxa"/>
            <w:tcBorders>
              <w:top w:val="nil"/>
              <w:left w:val="single" w:sz="4" w:space="0" w:color="auto"/>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1916.1</w:t>
            </w:r>
            <w:r w:rsidRPr="00B94661">
              <w:rPr>
                <w:rFonts w:ascii="仿宋_GB2312" w:eastAsia="仿宋_GB2312" w:hAnsi="宋体" w:cs="仿宋_GB2312" w:hint="eastAsia"/>
                <w:kern w:val="0"/>
              </w:rPr>
              <w:t xml:space="preserve">　</w:t>
            </w:r>
          </w:p>
        </w:tc>
      </w:tr>
      <w:tr w:rsidR="00256BDE">
        <w:trPr>
          <w:trHeight w:val="345"/>
          <w:jc w:val="center"/>
        </w:trPr>
        <w:tc>
          <w:tcPr>
            <w:tcW w:w="848" w:type="dxa"/>
            <w:tcBorders>
              <w:top w:val="nil"/>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p>
        </w:tc>
        <w:tc>
          <w:tcPr>
            <w:tcW w:w="992" w:type="dxa"/>
            <w:tcBorders>
              <w:top w:val="nil"/>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02</w:t>
            </w:r>
          </w:p>
        </w:tc>
        <w:tc>
          <w:tcPr>
            <w:tcW w:w="709" w:type="dxa"/>
            <w:tcBorders>
              <w:top w:val="nil"/>
              <w:left w:val="single" w:sz="4" w:space="0" w:color="auto"/>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04</w:t>
            </w:r>
          </w:p>
        </w:tc>
        <w:tc>
          <w:tcPr>
            <w:tcW w:w="1675"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3855" w:type="dxa"/>
            <w:tcBorders>
              <w:top w:val="nil"/>
              <w:left w:val="single" w:sz="4" w:space="0" w:color="auto"/>
              <w:bottom w:val="single" w:sz="4" w:space="0" w:color="auto"/>
              <w:right w:val="single" w:sz="4" w:space="0" w:color="auto"/>
            </w:tcBorders>
            <w:vAlign w:val="center"/>
          </w:tcPr>
          <w:p w:rsidR="00256BDE" w:rsidRDefault="00256BDE" w:rsidP="00B957C4">
            <w:pPr>
              <w:widowControl/>
              <w:ind w:firstLineChars="800" w:firstLine="1600"/>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高中教育</w:t>
            </w:r>
          </w:p>
        </w:tc>
        <w:tc>
          <w:tcPr>
            <w:tcW w:w="2125" w:type="dxa"/>
            <w:tcBorders>
              <w:top w:val="nil"/>
              <w:left w:val="nil"/>
              <w:bottom w:val="single" w:sz="4" w:space="0" w:color="auto"/>
              <w:right w:val="nil"/>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6288.33</w:t>
            </w:r>
            <w:r w:rsidRPr="00B94661">
              <w:rPr>
                <w:rFonts w:ascii="仿宋_GB2312" w:eastAsia="仿宋_GB2312" w:hAnsi="宋体" w:cs="仿宋_GB2312" w:hint="eastAsia"/>
                <w:kern w:val="0"/>
              </w:rPr>
              <w:t xml:space="preserve">　</w:t>
            </w:r>
          </w:p>
        </w:tc>
        <w:tc>
          <w:tcPr>
            <w:tcW w:w="1559" w:type="dxa"/>
            <w:tcBorders>
              <w:top w:val="nil"/>
              <w:left w:val="single" w:sz="4" w:space="0" w:color="auto"/>
              <w:bottom w:val="single" w:sz="4" w:space="0" w:color="auto"/>
              <w:right w:val="nil"/>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4372.23</w:t>
            </w:r>
            <w:r w:rsidRPr="00B94661">
              <w:rPr>
                <w:rFonts w:ascii="仿宋_GB2312" w:eastAsia="仿宋_GB2312" w:hAnsi="宋体" w:cs="仿宋_GB2312" w:hint="eastAsia"/>
                <w:kern w:val="0"/>
              </w:rPr>
              <w:t xml:space="preserve">　</w:t>
            </w:r>
          </w:p>
        </w:tc>
        <w:tc>
          <w:tcPr>
            <w:tcW w:w="1701" w:type="dxa"/>
            <w:tcBorders>
              <w:top w:val="nil"/>
              <w:left w:val="single" w:sz="4" w:space="0" w:color="auto"/>
              <w:bottom w:val="single" w:sz="4" w:space="0" w:color="auto"/>
              <w:right w:val="single" w:sz="4" w:space="0" w:color="auto"/>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1916.1</w:t>
            </w:r>
            <w:r w:rsidRPr="00B94661">
              <w:rPr>
                <w:rFonts w:ascii="仿宋_GB2312" w:eastAsia="仿宋_GB2312" w:hAnsi="宋体" w:cs="仿宋_GB2312" w:hint="eastAsia"/>
                <w:kern w:val="0"/>
              </w:rPr>
              <w:t xml:space="preserve">　</w:t>
            </w:r>
          </w:p>
        </w:tc>
      </w:tr>
      <w:tr w:rsidR="00256BDE">
        <w:trPr>
          <w:trHeight w:val="345"/>
          <w:jc w:val="center"/>
        </w:trPr>
        <w:tc>
          <w:tcPr>
            <w:tcW w:w="848"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992"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09"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7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385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2125" w:type="dxa"/>
            <w:tcBorders>
              <w:top w:val="nil"/>
              <w:left w:val="nil"/>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559" w:type="dxa"/>
            <w:tcBorders>
              <w:top w:val="nil"/>
              <w:left w:val="single" w:sz="4" w:space="0" w:color="auto"/>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701"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345"/>
          <w:jc w:val="center"/>
        </w:trPr>
        <w:tc>
          <w:tcPr>
            <w:tcW w:w="848"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992"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09"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7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385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2125" w:type="dxa"/>
            <w:tcBorders>
              <w:top w:val="nil"/>
              <w:left w:val="nil"/>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559" w:type="dxa"/>
            <w:tcBorders>
              <w:top w:val="nil"/>
              <w:left w:val="single" w:sz="4" w:space="0" w:color="auto"/>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701"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345"/>
          <w:jc w:val="center"/>
        </w:trPr>
        <w:tc>
          <w:tcPr>
            <w:tcW w:w="848"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992"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09"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7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385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2125" w:type="dxa"/>
            <w:tcBorders>
              <w:top w:val="nil"/>
              <w:left w:val="nil"/>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559" w:type="dxa"/>
            <w:tcBorders>
              <w:top w:val="nil"/>
              <w:left w:val="single" w:sz="4" w:space="0" w:color="auto"/>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701"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345"/>
          <w:jc w:val="center"/>
        </w:trPr>
        <w:tc>
          <w:tcPr>
            <w:tcW w:w="848"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992"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09"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7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385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2125" w:type="dxa"/>
            <w:tcBorders>
              <w:top w:val="nil"/>
              <w:left w:val="nil"/>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559" w:type="dxa"/>
            <w:tcBorders>
              <w:top w:val="nil"/>
              <w:left w:val="single" w:sz="4" w:space="0" w:color="auto"/>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701"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345"/>
          <w:jc w:val="center"/>
        </w:trPr>
        <w:tc>
          <w:tcPr>
            <w:tcW w:w="848"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992"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09"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7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385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2125" w:type="dxa"/>
            <w:tcBorders>
              <w:top w:val="nil"/>
              <w:left w:val="nil"/>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559" w:type="dxa"/>
            <w:tcBorders>
              <w:top w:val="nil"/>
              <w:left w:val="single" w:sz="4" w:space="0" w:color="auto"/>
              <w:bottom w:val="single" w:sz="4" w:space="0" w:color="auto"/>
              <w:right w:val="nil"/>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701"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345"/>
          <w:jc w:val="center"/>
        </w:trPr>
        <w:tc>
          <w:tcPr>
            <w:tcW w:w="848"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p>
        </w:tc>
        <w:tc>
          <w:tcPr>
            <w:tcW w:w="992"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p>
        </w:tc>
        <w:tc>
          <w:tcPr>
            <w:tcW w:w="709" w:type="dxa"/>
            <w:tcBorders>
              <w:top w:val="nil"/>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p>
        </w:tc>
        <w:tc>
          <w:tcPr>
            <w:tcW w:w="167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3855"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2125" w:type="dxa"/>
            <w:tcBorders>
              <w:top w:val="nil"/>
              <w:left w:val="nil"/>
              <w:bottom w:val="single" w:sz="4" w:space="0" w:color="auto"/>
              <w:right w:val="nil"/>
            </w:tcBorders>
            <w:vAlign w:val="center"/>
          </w:tcPr>
          <w:p w:rsidR="00256BDE" w:rsidRDefault="00256BDE">
            <w:pPr>
              <w:widowControl/>
              <w:jc w:val="right"/>
              <w:rPr>
                <w:rFonts w:ascii="宋体"/>
                <w:kern w:val="0"/>
                <w:sz w:val="18"/>
                <w:szCs w:val="18"/>
              </w:rPr>
            </w:pPr>
          </w:p>
        </w:tc>
        <w:tc>
          <w:tcPr>
            <w:tcW w:w="1559" w:type="dxa"/>
            <w:tcBorders>
              <w:top w:val="nil"/>
              <w:left w:val="single" w:sz="4" w:space="0" w:color="auto"/>
              <w:bottom w:val="single" w:sz="4" w:space="0" w:color="auto"/>
              <w:right w:val="nil"/>
            </w:tcBorders>
            <w:vAlign w:val="center"/>
          </w:tcPr>
          <w:p w:rsidR="00256BDE" w:rsidRDefault="00256BDE">
            <w:pPr>
              <w:widowControl/>
              <w:jc w:val="right"/>
              <w:rPr>
                <w:rFonts w:ascii="宋体"/>
                <w:kern w:val="0"/>
                <w:sz w:val="18"/>
                <w:szCs w:val="18"/>
              </w:rPr>
            </w:pPr>
          </w:p>
        </w:tc>
        <w:tc>
          <w:tcPr>
            <w:tcW w:w="1701" w:type="dxa"/>
            <w:tcBorders>
              <w:top w:val="nil"/>
              <w:left w:val="single" w:sz="4" w:space="0" w:color="auto"/>
              <w:bottom w:val="single" w:sz="4" w:space="0" w:color="auto"/>
              <w:right w:val="single" w:sz="4" w:space="0" w:color="auto"/>
            </w:tcBorders>
            <w:vAlign w:val="center"/>
          </w:tcPr>
          <w:p w:rsidR="00256BDE" w:rsidRDefault="00256BDE">
            <w:pPr>
              <w:widowControl/>
              <w:jc w:val="right"/>
              <w:rPr>
                <w:rFonts w:ascii="宋体"/>
                <w:kern w:val="0"/>
                <w:sz w:val="18"/>
                <w:szCs w:val="18"/>
              </w:rPr>
            </w:pPr>
          </w:p>
        </w:tc>
      </w:tr>
    </w:tbl>
    <w:p w:rsidR="00256BDE" w:rsidRDefault="00256BDE">
      <w:pPr>
        <w:rPr>
          <w:rFonts w:ascii="仿宋_GB2312" w:eastAsia="仿宋_GB2312" w:hAnsi="宋体"/>
          <w:kern w:val="0"/>
        </w:rPr>
      </w:pPr>
    </w:p>
    <w:p w:rsidR="00256BDE" w:rsidRDefault="00256BDE">
      <w:pPr>
        <w:jc w:val="right"/>
        <w:rPr>
          <w:rFonts w:ascii="仿宋_GB2312" w:eastAsia="仿宋_GB2312" w:hAnsi="宋体"/>
          <w:b/>
          <w:bCs/>
          <w:kern w:val="0"/>
        </w:rPr>
      </w:pPr>
      <w:r>
        <w:rPr>
          <w:rFonts w:ascii="仿宋_GB2312" w:eastAsia="仿宋_GB2312" w:hAnsi="宋体"/>
          <w:kern w:val="0"/>
        </w:rPr>
        <w:br w:type="page"/>
      </w:r>
      <w:r>
        <w:rPr>
          <w:rFonts w:ascii="宋体" w:hAnsi="宋体" w:cs="宋体" w:hint="eastAsia"/>
          <w:b/>
          <w:bCs/>
        </w:rPr>
        <w:lastRenderedPageBreak/>
        <w:t>部门公开表</w:t>
      </w:r>
      <w:r>
        <w:rPr>
          <w:rFonts w:ascii="宋体" w:hAnsi="宋体" w:cs="宋体"/>
          <w:b/>
          <w:bCs/>
        </w:rPr>
        <w:t>4</w:t>
      </w:r>
    </w:p>
    <w:p w:rsidR="00256BDE" w:rsidRDefault="00256BDE">
      <w:pPr>
        <w:jc w:val="center"/>
        <w:rPr>
          <w:rFonts w:ascii="仿宋_GB2312" w:eastAsia="仿宋_GB2312" w:hAnsi="宋体"/>
          <w:b/>
          <w:bCs/>
          <w:kern w:val="0"/>
          <w:sz w:val="30"/>
          <w:szCs w:val="30"/>
        </w:rPr>
      </w:pPr>
      <w:r>
        <w:rPr>
          <w:rFonts w:ascii="仿宋_GB2312" w:eastAsia="仿宋_GB2312" w:cs="仿宋_GB2312" w:hint="eastAsia"/>
          <w:b/>
          <w:bCs/>
          <w:sz w:val="30"/>
          <w:szCs w:val="30"/>
        </w:rPr>
        <w:t>表</w:t>
      </w:r>
      <w:r>
        <w:rPr>
          <w:rFonts w:ascii="仿宋_GB2312" w:eastAsia="仿宋_GB2312" w:cs="仿宋_GB2312"/>
          <w:b/>
          <w:bCs/>
          <w:sz w:val="30"/>
          <w:szCs w:val="30"/>
        </w:rPr>
        <w:t>4.</w:t>
      </w:r>
      <w:r>
        <w:rPr>
          <w:rFonts w:ascii="仿宋_GB2312" w:eastAsia="仿宋_GB2312" w:hAnsi="宋体" w:cs="仿宋_GB2312" w:hint="eastAsia"/>
          <w:b/>
          <w:bCs/>
          <w:kern w:val="0"/>
          <w:sz w:val="30"/>
          <w:szCs w:val="30"/>
        </w:rPr>
        <w:t>财政拨款收支预算表</w:t>
      </w:r>
    </w:p>
    <w:tbl>
      <w:tblPr>
        <w:tblpPr w:leftFromText="180" w:rightFromText="180" w:vertAnchor="text" w:horzAnchor="margin" w:tblpY="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5"/>
        <w:gridCol w:w="1810"/>
        <w:gridCol w:w="2868"/>
        <w:gridCol w:w="1843"/>
        <w:gridCol w:w="1701"/>
        <w:gridCol w:w="1701"/>
        <w:gridCol w:w="1275"/>
      </w:tblGrid>
      <w:tr w:rsidR="00256BDE">
        <w:trPr>
          <w:trHeight w:val="561"/>
        </w:trPr>
        <w:tc>
          <w:tcPr>
            <w:tcW w:w="4895" w:type="dxa"/>
            <w:gridSpan w:val="2"/>
            <w:vAlign w:val="center"/>
          </w:tcPr>
          <w:p w:rsidR="00256BDE" w:rsidRDefault="00256BDE">
            <w:pPr>
              <w:jc w:val="center"/>
              <w:rPr>
                <w:rFonts w:ascii="仿宋_GB2312" w:eastAsia="仿宋_GB2312" w:hAnsi="宋体"/>
                <w:kern w:val="0"/>
              </w:rPr>
            </w:pPr>
            <w:r>
              <w:rPr>
                <w:rFonts w:ascii="仿宋_GB2312" w:eastAsia="仿宋_GB2312" w:hAnsi="宋体" w:cs="仿宋_GB2312" w:hint="eastAsia"/>
                <w:kern w:val="0"/>
              </w:rPr>
              <w:t>收</w:t>
            </w:r>
            <w:r>
              <w:rPr>
                <w:rFonts w:ascii="仿宋_GB2312" w:eastAsia="仿宋_GB2312" w:hAnsi="宋体" w:cs="仿宋_GB2312"/>
                <w:kern w:val="0"/>
              </w:rPr>
              <w:t xml:space="preserve">      </w:t>
            </w:r>
            <w:r>
              <w:rPr>
                <w:rFonts w:ascii="仿宋_GB2312" w:eastAsia="仿宋_GB2312" w:hAnsi="宋体" w:cs="仿宋_GB2312" w:hint="eastAsia"/>
                <w:kern w:val="0"/>
              </w:rPr>
              <w:t>入</w:t>
            </w:r>
          </w:p>
        </w:tc>
        <w:tc>
          <w:tcPr>
            <w:tcW w:w="9388" w:type="dxa"/>
            <w:gridSpan w:val="5"/>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支</w:t>
            </w:r>
            <w:r>
              <w:rPr>
                <w:rFonts w:ascii="仿宋_GB2312" w:eastAsia="仿宋_GB2312" w:hAnsi="宋体" w:cs="仿宋_GB2312"/>
                <w:kern w:val="0"/>
              </w:rPr>
              <w:t xml:space="preserve">       </w:t>
            </w:r>
            <w:r>
              <w:rPr>
                <w:rFonts w:ascii="仿宋_GB2312" w:eastAsia="仿宋_GB2312" w:hAnsi="宋体" w:cs="仿宋_GB2312" w:hint="eastAsia"/>
                <w:kern w:val="0"/>
              </w:rPr>
              <w:t>出</w:t>
            </w:r>
          </w:p>
        </w:tc>
      </w:tr>
      <w:tr w:rsidR="00256BDE">
        <w:trPr>
          <w:trHeight w:val="542"/>
        </w:trPr>
        <w:tc>
          <w:tcPr>
            <w:tcW w:w="3085" w:type="dxa"/>
            <w:vMerge w:val="restart"/>
            <w:vAlign w:val="center"/>
          </w:tcPr>
          <w:p w:rsidR="00256BDE" w:rsidRDefault="00256BDE">
            <w:pPr>
              <w:jc w:val="center"/>
              <w:rPr>
                <w:rFonts w:ascii="仿宋_GB2312" w:eastAsia="仿宋_GB2312" w:hAnsi="宋体"/>
                <w:kern w:val="0"/>
              </w:rPr>
            </w:pPr>
            <w:r>
              <w:rPr>
                <w:rFonts w:ascii="仿宋_GB2312" w:eastAsia="仿宋_GB2312" w:hAnsi="宋体" w:cs="仿宋_GB2312" w:hint="eastAsia"/>
                <w:kern w:val="0"/>
              </w:rPr>
              <w:t>项</w:t>
            </w:r>
            <w:r>
              <w:rPr>
                <w:rFonts w:ascii="仿宋_GB2312" w:eastAsia="仿宋_GB2312" w:hAnsi="宋体" w:cs="仿宋_GB2312"/>
                <w:kern w:val="0"/>
              </w:rPr>
              <w:t xml:space="preserve">  </w:t>
            </w:r>
            <w:r>
              <w:rPr>
                <w:rFonts w:ascii="仿宋_GB2312" w:eastAsia="仿宋_GB2312" w:hAnsi="宋体" w:cs="仿宋_GB2312" w:hint="eastAsia"/>
                <w:kern w:val="0"/>
              </w:rPr>
              <w:t>目</w:t>
            </w:r>
          </w:p>
        </w:tc>
        <w:tc>
          <w:tcPr>
            <w:tcW w:w="1810" w:type="dxa"/>
            <w:vMerge w:val="restart"/>
            <w:vAlign w:val="center"/>
          </w:tcPr>
          <w:p w:rsidR="00256BDE" w:rsidRDefault="00256BDE">
            <w:pPr>
              <w:jc w:val="center"/>
              <w:rPr>
                <w:rFonts w:ascii="仿宋_GB2312" w:eastAsia="仿宋_GB2312" w:hAnsi="宋体"/>
                <w:kern w:val="0"/>
              </w:rPr>
            </w:pPr>
            <w:r>
              <w:rPr>
                <w:rFonts w:ascii="仿宋_GB2312" w:eastAsia="仿宋_GB2312" w:hAnsi="宋体" w:cs="仿宋_GB2312" w:hint="eastAsia"/>
                <w:kern w:val="0"/>
              </w:rPr>
              <w:t>预算数</w:t>
            </w:r>
          </w:p>
        </w:tc>
        <w:tc>
          <w:tcPr>
            <w:tcW w:w="2868" w:type="dxa"/>
            <w:vMerge w:val="restart"/>
            <w:vAlign w:val="center"/>
          </w:tcPr>
          <w:p w:rsidR="00256BDE" w:rsidRDefault="00256BDE">
            <w:pPr>
              <w:jc w:val="center"/>
              <w:rPr>
                <w:rFonts w:ascii="仿宋_GB2312" w:eastAsia="仿宋_GB2312" w:hAnsi="宋体"/>
                <w:kern w:val="0"/>
              </w:rPr>
            </w:pPr>
            <w:r>
              <w:rPr>
                <w:rFonts w:ascii="仿宋_GB2312" w:eastAsia="仿宋_GB2312" w:hAnsi="宋体" w:cs="仿宋_GB2312" w:hint="eastAsia"/>
                <w:kern w:val="0"/>
              </w:rPr>
              <w:t>项</w:t>
            </w:r>
            <w:r>
              <w:rPr>
                <w:rFonts w:ascii="仿宋_GB2312" w:eastAsia="仿宋_GB2312" w:hAnsi="宋体" w:cs="仿宋_GB2312"/>
                <w:kern w:val="0"/>
              </w:rPr>
              <w:t xml:space="preserve">  </w:t>
            </w:r>
            <w:r>
              <w:rPr>
                <w:rFonts w:ascii="仿宋_GB2312" w:eastAsia="仿宋_GB2312" w:hAnsi="宋体" w:cs="仿宋_GB2312" w:hint="eastAsia"/>
                <w:kern w:val="0"/>
              </w:rPr>
              <w:t>目</w:t>
            </w:r>
          </w:p>
        </w:tc>
        <w:tc>
          <w:tcPr>
            <w:tcW w:w="6520" w:type="dxa"/>
            <w:gridSpan w:val="4"/>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预算数</w:t>
            </w:r>
          </w:p>
        </w:tc>
      </w:tr>
      <w:tr w:rsidR="00256BDE">
        <w:trPr>
          <w:trHeight w:val="567"/>
        </w:trPr>
        <w:tc>
          <w:tcPr>
            <w:tcW w:w="3085" w:type="dxa"/>
            <w:vMerge/>
            <w:vAlign w:val="center"/>
          </w:tcPr>
          <w:p w:rsidR="00256BDE" w:rsidRDefault="00256BDE">
            <w:pPr>
              <w:jc w:val="center"/>
              <w:rPr>
                <w:rFonts w:ascii="仿宋_GB2312" w:eastAsia="仿宋_GB2312" w:hAnsi="宋体"/>
                <w:kern w:val="0"/>
              </w:rPr>
            </w:pPr>
          </w:p>
        </w:tc>
        <w:tc>
          <w:tcPr>
            <w:tcW w:w="1810" w:type="dxa"/>
            <w:vMerge/>
            <w:vAlign w:val="center"/>
          </w:tcPr>
          <w:p w:rsidR="00256BDE" w:rsidRDefault="00256BDE">
            <w:pPr>
              <w:jc w:val="center"/>
              <w:rPr>
                <w:rFonts w:ascii="仿宋_GB2312" w:eastAsia="仿宋_GB2312" w:hAnsi="宋体"/>
                <w:kern w:val="0"/>
              </w:rPr>
            </w:pPr>
          </w:p>
        </w:tc>
        <w:tc>
          <w:tcPr>
            <w:tcW w:w="2868" w:type="dxa"/>
            <w:vMerge/>
            <w:vAlign w:val="center"/>
          </w:tcPr>
          <w:p w:rsidR="00256BDE" w:rsidRDefault="00256BDE">
            <w:pPr>
              <w:jc w:val="center"/>
              <w:rPr>
                <w:rFonts w:ascii="仿宋_GB2312" w:eastAsia="仿宋_GB2312" w:hAnsi="宋体"/>
                <w:kern w:val="0"/>
              </w:rPr>
            </w:pPr>
          </w:p>
        </w:tc>
        <w:tc>
          <w:tcPr>
            <w:tcW w:w="1843" w:type="dxa"/>
            <w:vAlign w:val="center"/>
          </w:tcPr>
          <w:p w:rsidR="00256BDE" w:rsidRDefault="00256BDE">
            <w:pPr>
              <w:jc w:val="center"/>
              <w:rPr>
                <w:rFonts w:ascii="仿宋_GB2312" w:eastAsia="仿宋_GB2312" w:hAnsi="宋体"/>
                <w:kern w:val="0"/>
              </w:rPr>
            </w:pPr>
            <w:r>
              <w:rPr>
                <w:rFonts w:ascii="仿宋_GB2312" w:eastAsia="仿宋_GB2312" w:hAnsi="宋体" w:cs="仿宋_GB2312" w:hint="eastAsia"/>
                <w:kern w:val="0"/>
              </w:rPr>
              <w:t>总计</w:t>
            </w:r>
          </w:p>
        </w:tc>
        <w:tc>
          <w:tcPr>
            <w:tcW w:w="1701" w:type="dxa"/>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一般公共预算</w:t>
            </w:r>
          </w:p>
        </w:tc>
        <w:tc>
          <w:tcPr>
            <w:tcW w:w="1701" w:type="dxa"/>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政府性基金预算</w:t>
            </w:r>
          </w:p>
        </w:tc>
        <w:tc>
          <w:tcPr>
            <w:tcW w:w="1275" w:type="dxa"/>
            <w:vAlign w:val="center"/>
          </w:tcPr>
          <w:p w:rsidR="00256BDE" w:rsidRDefault="00256BDE">
            <w:pPr>
              <w:widowControl/>
              <w:jc w:val="center"/>
              <w:rPr>
                <w:rFonts w:ascii="仿宋_GB2312" w:eastAsia="仿宋_GB2312" w:hAnsi="宋体"/>
                <w:kern w:val="0"/>
              </w:rPr>
            </w:pPr>
            <w:r>
              <w:rPr>
                <w:rFonts w:ascii="仿宋_GB2312" w:eastAsia="仿宋_GB2312" w:hAnsi="宋体" w:cs="仿宋_GB2312" w:hint="eastAsia"/>
                <w:kern w:val="0"/>
              </w:rPr>
              <w:t>国有资本经营预算</w:t>
            </w:r>
          </w:p>
        </w:tc>
      </w:tr>
      <w:tr w:rsidR="00256BDE">
        <w:trPr>
          <w:trHeight w:hRule="exact" w:val="567"/>
        </w:trPr>
        <w:tc>
          <w:tcPr>
            <w:tcW w:w="3085" w:type="dxa"/>
          </w:tcPr>
          <w:p w:rsidR="00256BDE" w:rsidRDefault="00256BDE">
            <w:pPr>
              <w:spacing w:line="480" w:lineRule="auto"/>
              <w:jc w:val="left"/>
              <w:rPr>
                <w:rFonts w:ascii="仿宋_GB2312" w:eastAsia="仿宋_GB2312" w:hAnsi="宋体"/>
                <w:kern w:val="0"/>
              </w:rPr>
            </w:pPr>
            <w:r>
              <w:rPr>
                <w:rFonts w:cs="宋体" w:hint="eastAsia"/>
              </w:rPr>
              <w:t>一、一般公共预算</w:t>
            </w:r>
          </w:p>
        </w:tc>
        <w:tc>
          <w:tcPr>
            <w:tcW w:w="1810" w:type="dxa"/>
            <w:vAlign w:val="center"/>
          </w:tcPr>
          <w:p w:rsidR="00256BDE" w:rsidRDefault="00256BDE">
            <w:pPr>
              <w:spacing w:line="480" w:lineRule="auto"/>
              <w:jc w:val="center"/>
              <w:rPr>
                <w:rFonts w:ascii="仿宋_GB2312" w:eastAsia="仿宋_GB2312" w:hAnsi="宋体"/>
                <w:kern w:val="0"/>
              </w:rPr>
            </w:pPr>
            <w:r>
              <w:rPr>
                <w:rFonts w:ascii="仿宋_GB2312" w:eastAsia="仿宋_GB2312" w:hAnsi="宋体" w:cs="仿宋_GB2312"/>
                <w:kern w:val="0"/>
              </w:rPr>
              <w:t>5275.93</w:t>
            </w:r>
          </w:p>
        </w:tc>
        <w:tc>
          <w:tcPr>
            <w:tcW w:w="2868" w:type="dxa"/>
          </w:tcPr>
          <w:p w:rsidR="00256BDE" w:rsidRDefault="00256BDE">
            <w:pPr>
              <w:spacing w:line="480" w:lineRule="auto"/>
              <w:jc w:val="left"/>
              <w:rPr>
                <w:rFonts w:ascii="仿宋_GB2312" w:eastAsia="仿宋_GB2312" w:hAnsi="宋体"/>
                <w:kern w:val="0"/>
              </w:rPr>
            </w:pPr>
            <w:r>
              <w:rPr>
                <w:rFonts w:cs="宋体" w:hint="eastAsia"/>
              </w:rPr>
              <w:t>一、一般公共服务支出</w:t>
            </w:r>
          </w:p>
        </w:tc>
        <w:tc>
          <w:tcPr>
            <w:tcW w:w="1843" w:type="dxa"/>
            <w:vAlign w:val="center"/>
          </w:tcPr>
          <w:p w:rsidR="00256BDE" w:rsidRPr="00B94661" w:rsidRDefault="00256BDE" w:rsidP="00B94661">
            <w:pPr>
              <w:widowControl/>
              <w:jc w:val="right"/>
              <w:rPr>
                <w:rFonts w:ascii="仿宋_GB2312" w:eastAsia="仿宋_GB2312" w:hAnsi="宋体" w:cs="仿宋_GB2312"/>
                <w:kern w:val="0"/>
              </w:rPr>
            </w:pPr>
            <w:r>
              <w:rPr>
                <w:rFonts w:ascii="仿宋_GB2312" w:eastAsia="仿宋_GB2312" w:hAnsi="宋体" w:cs="仿宋_GB2312"/>
                <w:kern w:val="0"/>
              </w:rPr>
              <w:t>5275.93</w:t>
            </w:r>
          </w:p>
        </w:tc>
        <w:tc>
          <w:tcPr>
            <w:tcW w:w="1701" w:type="dxa"/>
            <w:vAlign w:val="center"/>
          </w:tcPr>
          <w:p w:rsidR="00256BDE" w:rsidRPr="00B94661" w:rsidRDefault="00256BDE" w:rsidP="00B94661">
            <w:pPr>
              <w:widowControl/>
              <w:jc w:val="right"/>
              <w:rPr>
                <w:rFonts w:ascii="仿宋_GB2312" w:eastAsia="仿宋_GB2312" w:hAnsi="宋体" w:cs="仿宋_GB2312"/>
                <w:kern w:val="0"/>
              </w:rPr>
            </w:pPr>
            <w:r>
              <w:rPr>
                <w:rFonts w:ascii="仿宋_GB2312" w:eastAsia="仿宋_GB2312" w:hAnsi="宋体" w:cs="仿宋_GB2312"/>
                <w:kern w:val="0"/>
              </w:rPr>
              <w:t>5275.93</w:t>
            </w:r>
          </w:p>
        </w:tc>
        <w:tc>
          <w:tcPr>
            <w:tcW w:w="1701" w:type="dxa"/>
            <w:vAlign w:val="center"/>
          </w:tcPr>
          <w:p w:rsidR="00256BDE" w:rsidRDefault="00256BDE">
            <w:pPr>
              <w:widowControl/>
              <w:jc w:val="left"/>
              <w:rPr>
                <w:rFonts w:ascii="仿宋_GB2312" w:eastAsia="仿宋_GB2312" w:hAnsi="宋体"/>
                <w:kern w:val="0"/>
              </w:rPr>
            </w:pPr>
          </w:p>
        </w:tc>
        <w:tc>
          <w:tcPr>
            <w:tcW w:w="1275" w:type="dxa"/>
            <w:vAlign w:val="center"/>
          </w:tcPr>
          <w:p w:rsidR="00256BDE" w:rsidRDefault="00256BDE">
            <w:pPr>
              <w:widowControl/>
              <w:jc w:val="left"/>
              <w:rPr>
                <w:rFonts w:ascii="仿宋_GB2312" w:eastAsia="仿宋_GB2312" w:hAnsi="宋体"/>
                <w:kern w:val="0"/>
              </w:rPr>
            </w:pPr>
          </w:p>
        </w:tc>
      </w:tr>
      <w:tr w:rsidR="00256BDE">
        <w:trPr>
          <w:trHeight w:hRule="exact" w:val="567"/>
        </w:trPr>
        <w:tc>
          <w:tcPr>
            <w:tcW w:w="3085" w:type="dxa"/>
          </w:tcPr>
          <w:p w:rsidR="00256BDE" w:rsidRDefault="00256BDE">
            <w:pPr>
              <w:spacing w:line="480" w:lineRule="auto"/>
              <w:jc w:val="left"/>
              <w:rPr>
                <w:rFonts w:ascii="仿宋_GB2312" w:eastAsia="仿宋_GB2312" w:hAnsi="宋体"/>
                <w:kern w:val="0"/>
              </w:rPr>
            </w:pPr>
            <w:r>
              <w:rPr>
                <w:rFonts w:cs="宋体" w:hint="eastAsia"/>
              </w:rPr>
              <w:t>二、政府性基金预算</w:t>
            </w:r>
          </w:p>
        </w:tc>
        <w:tc>
          <w:tcPr>
            <w:tcW w:w="1810" w:type="dxa"/>
            <w:vAlign w:val="center"/>
          </w:tcPr>
          <w:p w:rsidR="00256BDE" w:rsidRDefault="00256BDE">
            <w:pPr>
              <w:spacing w:line="480" w:lineRule="auto"/>
              <w:jc w:val="center"/>
              <w:rPr>
                <w:rFonts w:ascii="仿宋_GB2312" w:eastAsia="仿宋_GB2312" w:hAnsi="宋体"/>
                <w:kern w:val="0"/>
              </w:rPr>
            </w:pPr>
          </w:p>
        </w:tc>
        <w:tc>
          <w:tcPr>
            <w:tcW w:w="2868" w:type="dxa"/>
          </w:tcPr>
          <w:p w:rsidR="00256BDE" w:rsidRDefault="00256BDE">
            <w:pPr>
              <w:spacing w:line="480" w:lineRule="auto"/>
              <w:jc w:val="left"/>
              <w:rPr>
                <w:rFonts w:ascii="仿宋_GB2312" w:eastAsia="仿宋_GB2312" w:hAnsi="宋体"/>
                <w:kern w:val="0"/>
              </w:rPr>
            </w:pPr>
            <w:r>
              <w:rPr>
                <w:rFonts w:cs="宋体" w:hint="eastAsia"/>
              </w:rPr>
              <w:t>二、外交支出</w:t>
            </w:r>
          </w:p>
        </w:tc>
        <w:tc>
          <w:tcPr>
            <w:tcW w:w="1843" w:type="dxa"/>
            <w:vAlign w:val="center"/>
          </w:tcPr>
          <w:p w:rsidR="00256BDE" w:rsidRDefault="00256BDE">
            <w:pPr>
              <w:jc w:val="center"/>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275" w:type="dxa"/>
            <w:vAlign w:val="center"/>
          </w:tcPr>
          <w:p w:rsidR="00256BDE" w:rsidRDefault="00256BDE">
            <w:pPr>
              <w:widowControl/>
              <w:jc w:val="left"/>
              <w:rPr>
                <w:rFonts w:ascii="仿宋_GB2312" w:eastAsia="仿宋_GB2312" w:hAnsi="宋体"/>
                <w:kern w:val="0"/>
              </w:rPr>
            </w:pPr>
          </w:p>
        </w:tc>
      </w:tr>
      <w:tr w:rsidR="00256BDE">
        <w:trPr>
          <w:trHeight w:hRule="exact" w:val="567"/>
        </w:trPr>
        <w:tc>
          <w:tcPr>
            <w:tcW w:w="3085" w:type="dxa"/>
          </w:tcPr>
          <w:p w:rsidR="00256BDE" w:rsidRDefault="00256BDE">
            <w:pPr>
              <w:spacing w:line="480" w:lineRule="auto"/>
              <w:jc w:val="left"/>
              <w:rPr>
                <w:rFonts w:ascii="仿宋_GB2312" w:eastAsia="仿宋_GB2312" w:hAnsi="宋体"/>
                <w:kern w:val="0"/>
              </w:rPr>
            </w:pPr>
            <w:r>
              <w:rPr>
                <w:rFonts w:cs="宋体" w:hint="eastAsia"/>
              </w:rPr>
              <w:t>三、国有资本经营预算</w:t>
            </w:r>
          </w:p>
        </w:tc>
        <w:tc>
          <w:tcPr>
            <w:tcW w:w="1810" w:type="dxa"/>
            <w:vAlign w:val="center"/>
          </w:tcPr>
          <w:p w:rsidR="00256BDE" w:rsidRDefault="00256BDE">
            <w:pPr>
              <w:spacing w:line="480" w:lineRule="auto"/>
              <w:jc w:val="center"/>
              <w:rPr>
                <w:rFonts w:ascii="仿宋_GB2312" w:eastAsia="仿宋_GB2312" w:hAnsi="宋体"/>
                <w:kern w:val="0"/>
              </w:rPr>
            </w:pPr>
          </w:p>
        </w:tc>
        <w:tc>
          <w:tcPr>
            <w:tcW w:w="2868" w:type="dxa"/>
          </w:tcPr>
          <w:p w:rsidR="00256BDE" w:rsidRDefault="00256BDE">
            <w:pPr>
              <w:spacing w:line="480" w:lineRule="auto"/>
              <w:jc w:val="left"/>
              <w:rPr>
                <w:rFonts w:ascii="仿宋_GB2312" w:eastAsia="仿宋_GB2312" w:hAnsi="宋体"/>
                <w:kern w:val="0"/>
              </w:rPr>
            </w:pPr>
            <w:r>
              <w:rPr>
                <w:rFonts w:cs="宋体" w:hint="eastAsia"/>
              </w:rPr>
              <w:t>三、国防支出</w:t>
            </w:r>
          </w:p>
        </w:tc>
        <w:tc>
          <w:tcPr>
            <w:tcW w:w="1843" w:type="dxa"/>
            <w:vAlign w:val="center"/>
          </w:tcPr>
          <w:p w:rsidR="00256BDE" w:rsidRDefault="00256BDE">
            <w:pPr>
              <w:jc w:val="center"/>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275" w:type="dxa"/>
            <w:vAlign w:val="center"/>
          </w:tcPr>
          <w:p w:rsidR="00256BDE" w:rsidRDefault="00256BDE">
            <w:pPr>
              <w:widowControl/>
              <w:jc w:val="left"/>
              <w:rPr>
                <w:rFonts w:ascii="仿宋_GB2312" w:eastAsia="仿宋_GB2312" w:hAnsi="宋体"/>
                <w:kern w:val="0"/>
              </w:rPr>
            </w:pPr>
          </w:p>
        </w:tc>
      </w:tr>
      <w:tr w:rsidR="00256BDE">
        <w:trPr>
          <w:trHeight w:hRule="exact" w:val="447"/>
        </w:trPr>
        <w:tc>
          <w:tcPr>
            <w:tcW w:w="3085" w:type="dxa"/>
          </w:tcPr>
          <w:p w:rsidR="00256BDE" w:rsidRDefault="00256BDE">
            <w:pPr>
              <w:spacing w:line="480" w:lineRule="auto"/>
              <w:jc w:val="center"/>
              <w:rPr>
                <w:rFonts w:ascii="仿宋_GB2312" w:eastAsia="仿宋_GB2312" w:hAnsi="宋体"/>
                <w:kern w:val="0"/>
              </w:rPr>
            </w:pPr>
          </w:p>
        </w:tc>
        <w:tc>
          <w:tcPr>
            <w:tcW w:w="1810" w:type="dxa"/>
            <w:vAlign w:val="center"/>
          </w:tcPr>
          <w:p w:rsidR="00256BDE" w:rsidRDefault="00256BDE">
            <w:pPr>
              <w:spacing w:line="480" w:lineRule="auto"/>
              <w:jc w:val="center"/>
              <w:rPr>
                <w:rFonts w:ascii="仿宋_GB2312" w:eastAsia="仿宋_GB2312" w:hAnsi="宋体"/>
                <w:kern w:val="0"/>
              </w:rPr>
            </w:pPr>
          </w:p>
        </w:tc>
        <w:tc>
          <w:tcPr>
            <w:tcW w:w="2868" w:type="dxa"/>
          </w:tcPr>
          <w:p w:rsidR="00256BDE" w:rsidRDefault="00256BDE">
            <w:pPr>
              <w:spacing w:line="480" w:lineRule="auto"/>
              <w:jc w:val="left"/>
              <w:rPr>
                <w:rFonts w:ascii="仿宋_GB2312" w:eastAsia="仿宋_GB2312" w:hAnsi="宋体"/>
                <w:kern w:val="0"/>
              </w:rPr>
            </w:pPr>
            <w:r>
              <w:rPr>
                <w:rFonts w:cs="宋体" w:hint="eastAsia"/>
              </w:rPr>
              <w:t>四、公共安全支出</w:t>
            </w:r>
          </w:p>
        </w:tc>
        <w:tc>
          <w:tcPr>
            <w:tcW w:w="1843" w:type="dxa"/>
            <w:vAlign w:val="center"/>
          </w:tcPr>
          <w:p w:rsidR="00256BDE" w:rsidRDefault="00256BDE">
            <w:pPr>
              <w:jc w:val="center"/>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275" w:type="dxa"/>
            <w:vAlign w:val="center"/>
          </w:tcPr>
          <w:p w:rsidR="00256BDE" w:rsidRDefault="00256BDE">
            <w:pPr>
              <w:widowControl/>
              <w:jc w:val="left"/>
              <w:rPr>
                <w:rFonts w:ascii="仿宋_GB2312" w:eastAsia="仿宋_GB2312" w:hAnsi="宋体"/>
                <w:kern w:val="0"/>
              </w:rPr>
            </w:pPr>
          </w:p>
        </w:tc>
      </w:tr>
      <w:tr w:rsidR="00256BDE">
        <w:trPr>
          <w:trHeight w:hRule="exact" w:val="567"/>
        </w:trPr>
        <w:tc>
          <w:tcPr>
            <w:tcW w:w="3085" w:type="dxa"/>
          </w:tcPr>
          <w:p w:rsidR="00256BDE" w:rsidRDefault="00256BDE">
            <w:pPr>
              <w:jc w:val="center"/>
              <w:rPr>
                <w:rFonts w:ascii="仿宋_GB2312" w:eastAsia="仿宋_GB2312" w:hAnsi="宋体"/>
                <w:kern w:val="0"/>
              </w:rPr>
            </w:pPr>
          </w:p>
        </w:tc>
        <w:tc>
          <w:tcPr>
            <w:tcW w:w="1810" w:type="dxa"/>
            <w:vAlign w:val="center"/>
          </w:tcPr>
          <w:p w:rsidR="00256BDE" w:rsidRDefault="00256BDE">
            <w:pPr>
              <w:jc w:val="center"/>
              <w:rPr>
                <w:rFonts w:ascii="仿宋_GB2312" w:eastAsia="仿宋_GB2312" w:hAnsi="宋体"/>
                <w:kern w:val="0"/>
              </w:rPr>
            </w:pPr>
          </w:p>
        </w:tc>
        <w:tc>
          <w:tcPr>
            <w:tcW w:w="2868" w:type="dxa"/>
            <w:vAlign w:val="center"/>
          </w:tcPr>
          <w:p w:rsidR="00256BDE" w:rsidRDefault="00256BDE">
            <w:pPr>
              <w:jc w:val="left"/>
              <w:rPr>
                <w:rFonts w:ascii="仿宋_GB2312" w:eastAsia="仿宋_GB2312" w:hAnsi="宋体"/>
                <w:kern w:val="0"/>
              </w:rPr>
            </w:pPr>
            <w:r>
              <w:rPr>
                <w:rFonts w:ascii="仿宋_GB2312" w:eastAsia="仿宋_GB2312" w:hAnsi="宋体" w:cs="仿宋_GB2312" w:hint="eastAsia"/>
                <w:kern w:val="0"/>
                <w:sz w:val="20"/>
                <w:szCs w:val="20"/>
              </w:rPr>
              <w:t>……（功能分类类级科目）</w:t>
            </w:r>
          </w:p>
        </w:tc>
        <w:tc>
          <w:tcPr>
            <w:tcW w:w="1843" w:type="dxa"/>
            <w:vAlign w:val="center"/>
          </w:tcPr>
          <w:p w:rsidR="00256BDE" w:rsidRDefault="00256BDE">
            <w:pPr>
              <w:jc w:val="center"/>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275" w:type="dxa"/>
            <w:vAlign w:val="center"/>
          </w:tcPr>
          <w:p w:rsidR="00256BDE" w:rsidRDefault="00256BDE">
            <w:pPr>
              <w:widowControl/>
              <w:jc w:val="left"/>
              <w:rPr>
                <w:rFonts w:ascii="仿宋_GB2312" w:eastAsia="仿宋_GB2312" w:hAnsi="宋体"/>
                <w:kern w:val="0"/>
              </w:rPr>
            </w:pPr>
          </w:p>
        </w:tc>
      </w:tr>
      <w:tr w:rsidR="00256BDE">
        <w:trPr>
          <w:trHeight w:hRule="exact" w:val="567"/>
        </w:trPr>
        <w:tc>
          <w:tcPr>
            <w:tcW w:w="3085" w:type="dxa"/>
          </w:tcPr>
          <w:p w:rsidR="00256BDE" w:rsidRDefault="00256BDE">
            <w:pPr>
              <w:spacing w:line="480" w:lineRule="auto"/>
              <w:jc w:val="center"/>
              <w:rPr>
                <w:b/>
                <w:bCs/>
              </w:rPr>
            </w:pPr>
            <w:r>
              <w:rPr>
                <w:rFonts w:cs="宋体" w:hint="eastAsia"/>
                <w:b/>
                <w:bCs/>
              </w:rPr>
              <w:t>本</w:t>
            </w:r>
            <w:r>
              <w:rPr>
                <w:b/>
                <w:bCs/>
              </w:rPr>
              <w:t xml:space="preserve">  </w:t>
            </w:r>
            <w:r>
              <w:rPr>
                <w:rFonts w:cs="宋体" w:hint="eastAsia"/>
                <w:b/>
                <w:bCs/>
              </w:rPr>
              <w:t>年</w:t>
            </w:r>
            <w:r>
              <w:rPr>
                <w:b/>
                <w:bCs/>
              </w:rPr>
              <w:t xml:space="preserve">  </w:t>
            </w:r>
            <w:r>
              <w:rPr>
                <w:rFonts w:cs="宋体" w:hint="eastAsia"/>
                <w:b/>
                <w:bCs/>
              </w:rPr>
              <w:t>收</w:t>
            </w:r>
            <w:r>
              <w:rPr>
                <w:b/>
                <w:bCs/>
              </w:rPr>
              <w:t xml:space="preserve">  </w:t>
            </w:r>
            <w:r>
              <w:rPr>
                <w:rFonts w:cs="宋体" w:hint="eastAsia"/>
                <w:b/>
                <w:bCs/>
              </w:rPr>
              <w:t>入</w:t>
            </w:r>
            <w:r>
              <w:rPr>
                <w:b/>
                <w:bCs/>
              </w:rPr>
              <w:t xml:space="preserve">  </w:t>
            </w:r>
            <w:r>
              <w:rPr>
                <w:rFonts w:cs="宋体" w:hint="eastAsia"/>
                <w:b/>
                <w:bCs/>
              </w:rPr>
              <w:t>合</w:t>
            </w:r>
            <w:r>
              <w:rPr>
                <w:b/>
                <w:bCs/>
              </w:rPr>
              <w:t xml:space="preserve">  </w:t>
            </w:r>
            <w:r>
              <w:rPr>
                <w:rFonts w:cs="宋体" w:hint="eastAsia"/>
                <w:b/>
                <w:bCs/>
              </w:rPr>
              <w:t>计</w:t>
            </w:r>
          </w:p>
        </w:tc>
        <w:tc>
          <w:tcPr>
            <w:tcW w:w="1810" w:type="dxa"/>
            <w:vAlign w:val="center"/>
          </w:tcPr>
          <w:p w:rsidR="00256BDE" w:rsidRDefault="00256BDE">
            <w:pPr>
              <w:spacing w:line="480" w:lineRule="auto"/>
              <w:jc w:val="center"/>
              <w:rPr>
                <w:b/>
                <w:bCs/>
              </w:rPr>
            </w:pPr>
          </w:p>
        </w:tc>
        <w:tc>
          <w:tcPr>
            <w:tcW w:w="2868" w:type="dxa"/>
            <w:vAlign w:val="center"/>
          </w:tcPr>
          <w:p w:rsidR="00256BDE" w:rsidRDefault="00256BDE">
            <w:pPr>
              <w:spacing w:line="480" w:lineRule="auto"/>
              <w:jc w:val="center"/>
              <w:rPr>
                <w:rFonts w:ascii="仿宋_GB2312" w:eastAsia="仿宋_GB2312" w:hAnsi="宋体"/>
                <w:b/>
                <w:bCs/>
                <w:kern w:val="0"/>
              </w:rPr>
            </w:pPr>
            <w:r>
              <w:rPr>
                <w:rFonts w:cs="宋体" w:hint="eastAsia"/>
                <w:b/>
                <w:bCs/>
              </w:rPr>
              <w:t>本</w:t>
            </w:r>
            <w:r>
              <w:rPr>
                <w:b/>
                <w:bCs/>
              </w:rPr>
              <w:t xml:space="preserve">  </w:t>
            </w:r>
            <w:r>
              <w:rPr>
                <w:rFonts w:cs="宋体" w:hint="eastAsia"/>
                <w:b/>
                <w:bCs/>
              </w:rPr>
              <w:t>年</w:t>
            </w:r>
            <w:r>
              <w:rPr>
                <w:b/>
                <w:bCs/>
              </w:rPr>
              <w:t xml:space="preserve">  </w:t>
            </w:r>
            <w:r>
              <w:rPr>
                <w:rFonts w:cs="宋体" w:hint="eastAsia"/>
                <w:b/>
                <w:bCs/>
              </w:rPr>
              <w:t>支</w:t>
            </w:r>
            <w:r>
              <w:rPr>
                <w:b/>
                <w:bCs/>
              </w:rPr>
              <w:t xml:space="preserve">  </w:t>
            </w:r>
            <w:r>
              <w:rPr>
                <w:rFonts w:cs="宋体" w:hint="eastAsia"/>
                <w:b/>
                <w:bCs/>
              </w:rPr>
              <w:t>出</w:t>
            </w:r>
            <w:r>
              <w:rPr>
                <w:b/>
                <w:bCs/>
              </w:rPr>
              <w:t xml:space="preserve">  </w:t>
            </w:r>
            <w:r>
              <w:rPr>
                <w:rFonts w:cs="宋体" w:hint="eastAsia"/>
                <w:b/>
                <w:bCs/>
              </w:rPr>
              <w:t>合</w:t>
            </w:r>
            <w:r>
              <w:rPr>
                <w:b/>
                <w:bCs/>
              </w:rPr>
              <w:t xml:space="preserve">  </w:t>
            </w:r>
            <w:r>
              <w:rPr>
                <w:rFonts w:cs="宋体" w:hint="eastAsia"/>
                <w:b/>
                <w:bCs/>
              </w:rPr>
              <w:t>计</w:t>
            </w:r>
          </w:p>
        </w:tc>
        <w:tc>
          <w:tcPr>
            <w:tcW w:w="1843" w:type="dxa"/>
            <w:vAlign w:val="center"/>
          </w:tcPr>
          <w:p w:rsidR="00256BDE" w:rsidRDefault="00256BDE">
            <w:pPr>
              <w:spacing w:line="480" w:lineRule="auto"/>
              <w:jc w:val="center"/>
              <w:rPr>
                <w:rFonts w:ascii="仿宋_GB2312" w:eastAsia="仿宋_GB2312" w:hAnsi="宋体"/>
                <w:b/>
                <w:bCs/>
                <w:kern w:val="0"/>
              </w:rPr>
            </w:pPr>
          </w:p>
        </w:tc>
        <w:tc>
          <w:tcPr>
            <w:tcW w:w="1701" w:type="dxa"/>
            <w:vAlign w:val="center"/>
          </w:tcPr>
          <w:p w:rsidR="00256BDE" w:rsidRDefault="00256BDE">
            <w:pPr>
              <w:widowControl/>
              <w:spacing w:line="480" w:lineRule="auto"/>
              <w:jc w:val="left"/>
              <w:rPr>
                <w:rFonts w:ascii="仿宋_GB2312" w:eastAsia="仿宋_GB2312" w:hAnsi="宋体"/>
                <w:b/>
                <w:bCs/>
                <w:kern w:val="0"/>
              </w:rPr>
            </w:pPr>
          </w:p>
        </w:tc>
        <w:tc>
          <w:tcPr>
            <w:tcW w:w="1701" w:type="dxa"/>
            <w:vAlign w:val="center"/>
          </w:tcPr>
          <w:p w:rsidR="00256BDE" w:rsidRDefault="00256BDE">
            <w:pPr>
              <w:widowControl/>
              <w:spacing w:line="480" w:lineRule="auto"/>
              <w:jc w:val="left"/>
              <w:rPr>
                <w:rFonts w:ascii="仿宋_GB2312" w:eastAsia="仿宋_GB2312" w:hAnsi="宋体"/>
                <w:b/>
                <w:bCs/>
                <w:kern w:val="0"/>
              </w:rPr>
            </w:pPr>
          </w:p>
        </w:tc>
        <w:tc>
          <w:tcPr>
            <w:tcW w:w="1275" w:type="dxa"/>
            <w:vAlign w:val="center"/>
          </w:tcPr>
          <w:p w:rsidR="00256BDE" w:rsidRDefault="00256BDE">
            <w:pPr>
              <w:widowControl/>
              <w:spacing w:line="480" w:lineRule="auto"/>
              <w:jc w:val="left"/>
              <w:rPr>
                <w:rFonts w:ascii="仿宋_GB2312" w:eastAsia="仿宋_GB2312" w:hAnsi="宋体"/>
                <w:b/>
                <w:bCs/>
                <w:kern w:val="0"/>
              </w:rPr>
            </w:pPr>
          </w:p>
        </w:tc>
      </w:tr>
      <w:tr w:rsidR="00256BDE">
        <w:trPr>
          <w:trHeight w:hRule="exact" w:val="291"/>
        </w:trPr>
        <w:tc>
          <w:tcPr>
            <w:tcW w:w="3085" w:type="dxa"/>
          </w:tcPr>
          <w:p w:rsidR="00256BDE" w:rsidRDefault="00256BDE"/>
        </w:tc>
        <w:tc>
          <w:tcPr>
            <w:tcW w:w="1810" w:type="dxa"/>
            <w:vAlign w:val="center"/>
          </w:tcPr>
          <w:p w:rsidR="00256BDE" w:rsidRDefault="00256BDE">
            <w:pPr>
              <w:jc w:val="center"/>
              <w:rPr>
                <w:rFonts w:ascii="仿宋_GB2312" w:eastAsia="仿宋_GB2312" w:hAnsi="宋体"/>
                <w:kern w:val="0"/>
              </w:rPr>
            </w:pPr>
          </w:p>
        </w:tc>
        <w:tc>
          <w:tcPr>
            <w:tcW w:w="2868" w:type="dxa"/>
            <w:vAlign w:val="center"/>
          </w:tcPr>
          <w:p w:rsidR="00256BDE" w:rsidRDefault="00256BDE">
            <w:pPr>
              <w:jc w:val="center"/>
              <w:rPr>
                <w:rFonts w:ascii="仿宋_GB2312" w:eastAsia="仿宋_GB2312" w:hAnsi="宋体"/>
                <w:kern w:val="0"/>
              </w:rPr>
            </w:pPr>
          </w:p>
        </w:tc>
        <w:tc>
          <w:tcPr>
            <w:tcW w:w="1843" w:type="dxa"/>
            <w:vAlign w:val="center"/>
          </w:tcPr>
          <w:p w:rsidR="00256BDE" w:rsidRDefault="00256BDE">
            <w:pPr>
              <w:jc w:val="center"/>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275" w:type="dxa"/>
            <w:vAlign w:val="center"/>
          </w:tcPr>
          <w:p w:rsidR="00256BDE" w:rsidRDefault="00256BDE">
            <w:pPr>
              <w:widowControl/>
              <w:jc w:val="left"/>
              <w:rPr>
                <w:rFonts w:ascii="仿宋_GB2312" w:eastAsia="仿宋_GB2312" w:hAnsi="宋体"/>
                <w:kern w:val="0"/>
              </w:rPr>
            </w:pPr>
          </w:p>
        </w:tc>
      </w:tr>
      <w:tr w:rsidR="00256BDE">
        <w:trPr>
          <w:trHeight w:hRule="exact" w:val="567"/>
        </w:trPr>
        <w:tc>
          <w:tcPr>
            <w:tcW w:w="3085" w:type="dxa"/>
          </w:tcPr>
          <w:p w:rsidR="00256BDE" w:rsidRDefault="00256BDE">
            <w:pPr>
              <w:spacing w:line="480" w:lineRule="auto"/>
              <w:jc w:val="left"/>
              <w:rPr>
                <w:rFonts w:ascii="仿宋_GB2312" w:eastAsia="仿宋_GB2312" w:hAnsi="宋体"/>
                <w:kern w:val="0"/>
              </w:rPr>
            </w:pPr>
            <w:r>
              <w:rPr>
                <w:rFonts w:cs="宋体" w:hint="eastAsia"/>
              </w:rPr>
              <w:t>四、上年结转</w:t>
            </w:r>
          </w:p>
        </w:tc>
        <w:tc>
          <w:tcPr>
            <w:tcW w:w="1810" w:type="dxa"/>
            <w:vAlign w:val="center"/>
          </w:tcPr>
          <w:p w:rsidR="00256BDE" w:rsidRDefault="00256BDE">
            <w:pPr>
              <w:jc w:val="center"/>
              <w:rPr>
                <w:rFonts w:ascii="仿宋_GB2312" w:eastAsia="仿宋_GB2312" w:hAnsi="宋体"/>
                <w:kern w:val="0"/>
              </w:rPr>
            </w:pPr>
          </w:p>
        </w:tc>
        <w:tc>
          <w:tcPr>
            <w:tcW w:w="2868" w:type="dxa"/>
            <w:vAlign w:val="center"/>
          </w:tcPr>
          <w:p w:rsidR="00256BDE" w:rsidRDefault="00256BDE">
            <w:pPr>
              <w:jc w:val="left"/>
              <w:rPr>
                <w:rFonts w:ascii="仿宋_GB2312" w:eastAsia="仿宋_GB2312" w:hAnsi="宋体"/>
                <w:kern w:val="0"/>
              </w:rPr>
            </w:pPr>
            <w:r>
              <w:rPr>
                <w:rFonts w:cs="宋体" w:hint="eastAsia"/>
              </w:rPr>
              <w:t>二十六、结转下年</w:t>
            </w:r>
          </w:p>
        </w:tc>
        <w:tc>
          <w:tcPr>
            <w:tcW w:w="1843" w:type="dxa"/>
            <w:vAlign w:val="center"/>
          </w:tcPr>
          <w:p w:rsidR="00256BDE" w:rsidRDefault="00256BDE">
            <w:pPr>
              <w:jc w:val="center"/>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701" w:type="dxa"/>
            <w:vAlign w:val="center"/>
          </w:tcPr>
          <w:p w:rsidR="00256BDE" w:rsidRDefault="00256BDE">
            <w:pPr>
              <w:widowControl/>
              <w:jc w:val="left"/>
              <w:rPr>
                <w:rFonts w:ascii="仿宋_GB2312" w:eastAsia="仿宋_GB2312" w:hAnsi="宋体"/>
                <w:kern w:val="0"/>
              </w:rPr>
            </w:pPr>
          </w:p>
        </w:tc>
        <w:tc>
          <w:tcPr>
            <w:tcW w:w="1275" w:type="dxa"/>
            <w:vAlign w:val="center"/>
          </w:tcPr>
          <w:p w:rsidR="00256BDE" w:rsidRDefault="00256BDE">
            <w:pPr>
              <w:widowControl/>
              <w:jc w:val="left"/>
              <w:rPr>
                <w:rFonts w:ascii="仿宋_GB2312" w:eastAsia="仿宋_GB2312" w:hAnsi="宋体"/>
                <w:kern w:val="0"/>
              </w:rPr>
            </w:pPr>
          </w:p>
        </w:tc>
      </w:tr>
      <w:tr w:rsidR="00256BDE">
        <w:trPr>
          <w:trHeight w:hRule="exact" w:val="567"/>
        </w:trPr>
        <w:tc>
          <w:tcPr>
            <w:tcW w:w="3085" w:type="dxa"/>
          </w:tcPr>
          <w:p w:rsidR="00256BDE" w:rsidRDefault="00256BDE">
            <w:pPr>
              <w:spacing w:line="480" w:lineRule="auto"/>
              <w:jc w:val="center"/>
              <w:rPr>
                <w:rFonts w:ascii="仿宋_GB2312" w:eastAsia="仿宋_GB2312" w:hAnsi="宋体"/>
                <w:b/>
                <w:bCs/>
                <w:kern w:val="0"/>
              </w:rPr>
            </w:pPr>
            <w:r>
              <w:rPr>
                <w:rFonts w:cs="宋体" w:hint="eastAsia"/>
                <w:b/>
                <w:bCs/>
              </w:rPr>
              <w:lastRenderedPageBreak/>
              <w:t>收</w:t>
            </w:r>
            <w:r>
              <w:rPr>
                <w:b/>
                <w:bCs/>
              </w:rPr>
              <w:t xml:space="preserve">  </w:t>
            </w:r>
            <w:r>
              <w:rPr>
                <w:rFonts w:cs="宋体" w:hint="eastAsia"/>
                <w:b/>
                <w:bCs/>
              </w:rPr>
              <w:t>入</w:t>
            </w:r>
            <w:r>
              <w:rPr>
                <w:b/>
                <w:bCs/>
              </w:rPr>
              <w:t xml:space="preserve">  </w:t>
            </w:r>
            <w:r>
              <w:rPr>
                <w:rFonts w:cs="宋体" w:hint="eastAsia"/>
                <w:b/>
                <w:bCs/>
              </w:rPr>
              <w:t>总</w:t>
            </w:r>
            <w:r>
              <w:rPr>
                <w:b/>
                <w:bCs/>
              </w:rPr>
              <w:t xml:space="preserve">  </w:t>
            </w:r>
            <w:r>
              <w:rPr>
                <w:rFonts w:cs="宋体" w:hint="eastAsia"/>
                <w:b/>
                <w:bCs/>
              </w:rPr>
              <w:t>计</w:t>
            </w:r>
          </w:p>
        </w:tc>
        <w:tc>
          <w:tcPr>
            <w:tcW w:w="1810" w:type="dxa"/>
            <w:vAlign w:val="center"/>
          </w:tcPr>
          <w:p w:rsidR="00256BDE" w:rsidRDefault="00256BDE">
            <w:pPr>
              <w:spacing w:line="480" w:lineRule="auto"/>
              <w:jc w:val="center"/>
              <w:rPr>
                <w:rFonts w:ascii="仿宋_GB2312" w:eastAsia="仿宋_GB2312" w:hAnsi="宋体"/>
                <w:b/>
                <w:bCs/>
                <w:kern w:val="0"/>
              </w:rPr>
            </w:pPr>
            <w:r>
              <w:rPr>
                <w:rFonts w:ascii="仿宋_GB2312" w:eastAsia="仿宋_GB2312" w:hAnsi="宋体" w:cs="仿宋_GB2312"/>
                <w:kern w:val="0"/>
              </w:rPr>
              <w:t>5275.93</w:t>
            </w:r>
          </w:p>
        </w:tc>
        <w:tc>
          <w:tcPr>
            <w:tcW w:w="2868" w:type="dxa"/>
            <w:vAlign w:val="center"/>
          </w:tcPr>
          <w:p w:rsidR="00256BDE" w:rsidRDefault="00256BDE">
            <w:pPr>
              <w:spacing w:line="480" w:lineRule="auto"/>
              <w:jc w:val="center"/>
              <w:rPr>
                <w:rFonts w:ascii="仿宋_GB2312" w:eastAsia="仿宋_GB2312" w:hAnsi="宋体"/>
                <w:b/>
                <w:bCs/>
                <w:kern w:val="0"/>
              </w:rPr>
            </w:pPr>
            <w:r>
              <w:rPr>
                <w:rFonts w:cs="宋体" w:hint="eastAsia"/>
                <w:b/>
                <w:bCs/>
              </w:rPr>
              <w:t>支</w:t>
            </w:r>
            <w:r>
              <w:rPr>
                <w:b/>
                <w:bCs/>
              </w:rPr>
              <w:t xml:space="preserve">  </w:t>
            </w:r>
            <w:r>
              <w:rPr>
                <w:rFonts w:cs="宋体" w:hint="eastAsia"/>
                <w:b/>
                <w:bCs/>
              </w:rPr>
              <w:t>出</w:t>
            </w:r>
            <w:r>
              <w:rPr>
                <w:b/>
                <w:bCs/>
              </w:rPr>
              <w:t xml:space="preserve">  </w:t>
            </w:r>
            <w:r>
              <w:rPr>
                <w:rFonts w:cs="宋体" w:hint="eastAsia"/>
                <w:b/>
                <w:bCs/>
              </w:rPr>
              <w:t>总</w:t>
            </w:r>
            <w:r>
              <w:rPr>
                <w:b/>
                <w:bCs/>
              </w:rPr>
              <w:t xml:space="preserve">  </w:t>
            </w:r>
            <w:r>
              <w:rPr>
                <w:rFonts w:cs="宋体" w:hint="eastAsia"/>
                <w:b/>
                <w:bCs/>
              </w:rPr>
              <w:t>计</w:t>
            </w:r>
          </w:p>
        </w:tc>
        <w:tc>
          <w:tcPr>
            <w:tcW w:w="1843" w:type="dxa"/>
            <w:vAlign w:val="center"/>
          </w:tcPr>
          <w:p w:rsidR="00256BDE" w:rsidRDefault="00256BDE" w:rsidP="00464D85">
            <w:pPr>
              <w:spacing w:line="480" w:lineRule="auto"/>
              <w:jc w:val="right"/>
              <w:rPr>
                <w:rFonts w:ascii="仿宋_GB2312" w:eastAsia="仿宋_GB2312" w:hAnsi="宋体"/>
                <w:b/>
                <w:bCs/>
                <w:kern w:val="0"/>
              </w:rPr>
            </w:pPr>
            <w:r>
              <w:rPr>
                <w:rFonts w:ascii="仿宋_GB2312" w:eastAsia="仿宋_GB2312" w:hAnsi="宋体" w:cs="仿宋_GB2312"/>
                <w:kern w:val="0"/>
              </w:rPr>
              <w:t>5275.93</w:t>
            </w:r>
          </w:p>
        </w:tc>
        <w:tc>
          <w:tcPr>
            <w:tcW w:w="1701" w:type="dxa"/>
            <w:vAlign w:val="center"/>
          </w:tcPr>
          <w:p w:rsidR="00256BDE" w:rsidRDefault="00256BDE" w:rsidP="00464D85">
            <w:pPr>
              <w:widowControl/>
              <w:spacing w:line="480" w:lineRule="auto"/>
              <w:jc w:val="right"/>
              <w:rPr>
                <w:rFonts w:ascii="仿宋_GB2312" w:eastAsia="仿宋_GB2312" w:hAnsi="宋体"/>
                <w:b/>
                <w:bCs/>
                <w:kern w:val="0"/>
              </w:rPr>
            </w:pPr>
            <w:r>
              <w:rPr>
                <w:rFonts w:ascii="仿宋_GB2312" w:eastAsia="仿宋_GB2312" w:hAnsi="宋体" w:cs="仿宋_GB2312"/>
                <w:kern w:val="0"/>
              </w:rPr>
              <w:t>5275.93</w:t>
            </w:r>
          </w:p>
        </w:tc>
        <w:tc>
          <w:tcPr>
            <w:tcW w:w="1701" w:type="dxa"/>
            <w:vAlign w:val="center"/>
          </w:tcPr>
          <w:p w:rsidR="00256BDE" w:rsidRDefault="00256BDE">
            <w:pPr>
              <w:widowControl/>
              <w:spacing w:line="480" w:lineRule="auto"/>
              <w:jc w:val="center"/>
              <w:rPr>
                <w:rFonts w:ascii="仿宋_GB2312" w:eastAsia="仿宋_GB2312" w:hAnsi="宋体"/>
                <w:b/>
                <w:bCs/>
                <w:kern w:val="0"/>
              </w:rPr>
            </w:pPr>
          </w:p>
        </w:tc>
        <w:tc>
          <w:tcPr>
            <w:tcW w:w="1275" w:type="dxa"/>
            <w:vAlign w:val="center"/>
          </w:tcPr>
          <w:p w:rsidR="00256BDE" w:rsidRDefault="00256BDE">
            <w:pPr>
              <w:widowControl/>
              <w:spacing w:line="480" w:lineRule="auto"/>
              <w:jc w:val="center"/>
              <w:rPr>
                <w:rFonts w:ascii="仿宋_GB2312" w:eastAsia="仿宋_GB2312" w:hAnsi="宋体"/>
                <w:b/>
                <w:bCs/>
                <w:kern w:val="0"/>
              </w:rPr>
            </w:pPr>
          </w:p>
        </w:tc>
      </w:tr>
      <w:tr w:rsidR="00256BD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4283" w:type="dxa"/>
            <w:gridSpan w:val="7"/>
          </w:tcPr>
          <w:p w:rsidR="00256BDE" w:rsidRDefault="00256BDE">
            <w:pPr>
              <w:ind w:right="420"/>
              <w:jc w:val="center"/>
              <w:rPr>
                <w:rFonts w:ascii="仿宋_GB2312" w:eastAsia="仿宋_GB2312" w:hAnsi="宋体"/>
                <w:kern w:val="0"/>
              </w:rPr>
            </w:pPr>
          </w:p>
        </w:tc>
      </w:tr>
    </w:tbl>
    <w:p w:rsidR="00256BDE" w:rsidRDefault="00256BDE">
      <w:pPr>
        <w:ind w:right="420"/>
        <w:jc w:val="right"/>
        <w:rPr>
          <w:rFonts w:ascii="仿宋_GB2312" w:eastAsia="仿宋_GB2312" w:hAnsi="宋体"/>
          <w:b/>
          <w:bCs/>
          <w:kern w:val="0"/>
          <w:sz w:val="30"/>
          <w:szCs w:val="30"/>
        </w:rPr>
      </w:pPr>
      <w:r>
        <w:rPr>
          <w:rFonts w:ascii="仿宋_GB2312" w:eastAsia="仿宋_GB2312" w:hAnsi="宋体" w:cs="仿宋_GB2312" w:hint="eastAsia"/>
          <w:kern w:val="0"/>
        </w:rPr>
        <w:t>单位：万元</w:t>
      </w:r>
    </w:p>
    <w:p w:rsidR="00256BDE" w:rsidRDefault="00256BDE">
      <w:pPr>
        <w:jc w:val="right"/>
        <w:rPr>
          <w:rFonts w:ascii="仿宋_GB2312" w:eastAsia="仿宋_GB2312"/>
          <w:b/>
          <w:bCs/>
          <w:sz w:val="30"/>
          <w:szCs w:val="30"/>
        </w:rPr>
      </w:pPr>
      <w:r>
        <w:rPr>
          <w:rFonts w:ascii="仿宋_GB2312" w:eastAsia="仿宋_GB2312"/>
          <w:b/>
          <w:bCs/>
          <w:sz w:val="30"/>
          <w:szCs w:val="30"/>
        </w:rPr>
        <w:br w:type="page"/>
      </w:r>
    </w:p>
    <w:p w:rsidR="00256BDE" w:rsidRDefault="00256BDE">
      <w:pPr>
        <w:jc w:val="right"/>
        <w:rPr>
          <w:rFonts w:ascii="仿宋_GB2312" w:eastAsia="仿宋_GB2312"/>
          <w:b/>
          <w:bCs/>
          <w:sz w:val="30"/>
          <w:szCs w:val="30"/>
        </w:rPr>
      </w:pPr>
      <w:r>
        <w:rPr>
          <w:rFonts w:ascii="宋体" w:hAnsi="宋体" w:cs="宋体" w:hint="eastAsia"/>
          <w:b/>
          <w:bCs/>
        </w:rPr>
        <w:t>部门公开表</w:t>
      </w:r>
      <w:r>
        <w:rPr>
          <w:rFonts w:ascii="宋体" w:hAnsi="宋体" w:cs="宋体"/>
          <w:b/>
          <w:bCs/>
        </w:rPr>
        <w:t>5</w:t>
      </w:r>
    </w:p>
    <w:p w:rsidR="00256BDE" w:rsidRDefault="00256BDE">
      <w:pPr>
        <w:jc w:val="center"/>
        <w:rPr>
          <w:rFonts w:ascii="仿宋_GB2312" w:eastAsia="仿宋_GB2312"/>
          <w:b/>
          <w:bCs/>
          <w:sz w:val="30"/>
          <w:szCs w:val="30"/>
        </w:rPr>
      </w:pPr>
      <w:r>
        <w:rPr>
          <w:rFonts w:ascii="仿宋_GB2312" w:eastAsia="仿宋_GB2312" w:cs="仿宋_GB2312" w:hint="eastAsia"/>
          <w:b/>
          <w:bCs/>
          <w:sz w:val="30"/>
          <w:szCs w:val="30"/>
        </w:rPr>
        <w:t>表</w:t>
      </w:r>
      <w:r>
        <w:rPr>
          <w:rFonts w:ascii="仿宋_GB2312" w:eastAsia="仿宋_GB2312" w:cs="仿宋_GB2312"/>
          <w:b/>
          <w:bCs/>
          <w:sz w:val="30"/>
          <w:szCs w:val="30"/>
        </w:rPr>
        <w:t>5.</w:t>
      </w:r>
      <w:r>
        <w:rPr>
          <w:rFonts w:ascii="仿宋_GB2312" w:eastAsia="仿宋_GB2312" w:hAnsi="宋体" w:cs="仿宋_GB2312" w:hint="eastAsia"/>
          <w:b/>
          <w:bCs/>
          <w:kern w:val="0"/>
          <w:sz w:val="30"/>
          <w:szCs w:val="30"/>
        </w:rPr>
        <w:t>一般公共预算支出表</w:t>
      </w:r>
    </w:p>
    <w:tbl>
      <w:tblPr>
        <w:tblW w:w="0" w:type="auto"/>
        <w:tblInd w:w="-106" w:type="dxa"/>
        <w:tblLayout w:type="fixed"/>
        <w:tblLook w:val="00A0"/>
      </w:tblPr>
      <w:tblGrid>
        <w:gridCol w:w="740"/>
        <w:gridCol w:w="740"/>
        <w:gridCol w:w="740"/>
        <w:gridCol w:w="1600"/>
        <w:gridCol w:w="2620"/>
        <w:gridCol w:w="1480"/>
        <w:gridCol w:w="1480"/>
        <w:gridCol w:w="1480"/>
        <w:gridCol w:w="1480"/>
        <w:gridCol w:w="1480"/>
      </w:tblGrid>
      <w:tr w:rsidR="00256BDE">
        <w:trPr>
          <w:trHeight w:val="450"/>
        </w:trPr>
        <w:tc>
          <w:tcPr>
            <w:tcW w:w="740" w:type="dxa"/>
            <w:tcBorders>
              <w:top w:val="nil"/>
              <w:left w:val="nil"/>
              <w:bottom w:val="single" w:sz="4" w:space="0" w:color="auto"/>
              <w:right w:val="nil"/>
            </w:tcBorders>
            <w:vAlign w:val="center"/>
          </w:tcPr>
          <w:p w:rsidR="00256BDE" w:rsidRDefault="00256BDE">
            <w:pPr>
              <w:widowControl/>
              <w:jc w:val="left"/>
              <w:rPr>
                <w:rFonts w:ascii="宋体"/>
                <w:kern w:val="0"/>
                <w:sz w:val="20"/>
                <w:szCs w:val="20"/>
              </w:rPr>
            </w:pPr>
            <w:r>
              <w:rPr>
                <w:rFonts w:ascii="宋体" w:hAnsi="宋体" w:cs="宋体" w:hint="eastAsia"/>
                <w:kern w:val="0"/>
                <w:sz w:val="20"/>
                <w:szCs w:val="20"/>
              </w:rPr>
              <w:t xml:space="preserve">　</w:t>
            </w:r>
          </w:p>
        </w:tc>
        <w:tc>
          <w:tcPr>
            <w:tcW w:w="740" w:type="dxa"/>
            <w:tcBorders>
              <w:top w:val="nil"/>
              <w:left w:val="nil"/>
              <w:bottom w:val="single" w:sz="4" w:space="0" w:color="auto"/>
              <w:right w:val="nil"/>
            </w:tcBorders>
            <w:vAlign w:val="center"/>
          </w:tcPr>
          <w:p w:rsidR="00256BDE" w:rsidRDefault="00256BDE">
            <w:pPr>
              <w:widowControl/>
              <w:jc w:val="left"/>
              <w:rPr>
                <w:rFonts w:ascii="宋体"/>
                <w:kern w:val="0"/>
                <w:sz w:val="20"/>
                <w:szCs w:val="20"/>
              </w:rPr>
            </w:pPr>
            <w:r>
              <w:rPr>
                <w:rFonts w:ascii="宋体" w:hAnsi="宋体" w:cs="宋体" w:hint="eastAsia"/>
                <w:kern w:val="0"/>
                <w:sz w:val="20"/>
                <w:szCs w:val="20"/>
              </w:rPr>
              <w:t xml:space="preserve">　</w:t>
            </w:r>
          </w:p>
        </w:tc>
        <w:tc>
          <w:tcPr>
            <w:tcW w:w="740" w:type="dxa"/>
            <w:tcBorders>
              <w:top w:val="nil"/>
              <w:left w:val="nil"/>
              <w:bottom w:val="nil"/>
              <w:right w:val="nil"/>
            </w:tcBorders>
            <w:vAlign w:val="bottom"/>
          </w:tcPr>
          <w:p w:rsidR="00256BDE" w:rsidRDefault="00256BDE">
            <w:pPr>
              <w:widowControl/>
              <w:jc w:val="left"/>
              <w:rPr>
                <w:rFonts w:ascii="宋体"/>
                <w:kern w:val="0"/>
                <w:sz w:val="18"/>
                <w:szCs w:val="18"/>
              </w:rPr>
            </w:pPr>
          </w:p>
        </w:tc>
        <w:tc>
          <w:tcPr>
            <w:tcW w:w="1600" w:type="dxa"/>
            <w:tcBorders>
              <w:top w:val="nil"/>
              <w:left w:val="nil"/>
              <w:bottom w:val="nil"/>
              <w:right w:val="nil"/>
            </w:tcBorders>
            <w:vAlign w:val="center"/>
          </w:tcPr>
          <w:p w:rsidR="00256BDE" w:rsidRDefault="00256BDE">
            <w:pPr>
              <w:widowControl/>
              <w:jc w:val="left"/>
              <w:rPr>
                <w:rFonts w:ascii="宋体"/>
                <w:kern w:val="0"/>
                <w:sz w:val="20"/>
                <w:szCs w:val="20"/>
              </w:rPr>
            </w:pPr>
          </w:p>
        </w:tc>
        <w:tc>
          <w:tcPr>
            <w:tcW w:w="2620" w:type="dxa"/>
            <w:tcBorders>
              <w:top w:val="nil"/>
              <w:left w:val="nil"/>
              <w:bottom w:val="nil"/>
              <w:right w:val="nil"/>
            </w:tcBorders>
            <w:vAlign w:val="center"/>
          </w:tcPr>
          <w:p w:rsidR="00256BDE" w:rsidRDefault="00256BDE">
            <w:pPr>
              <w:widowControl/>
              <w:jc w:val="center"/>
              <w:rPr>
                <w:rFonts w:ascii="宋体"/>
                <w:kern w:val="0"/>
                <w:sz w:val="20"/>
                <w:szCs w:val="20"/>
              </w:rPr>
            </w:pPr>
          </w:p>
        </w:tc>
        <w:tc>
          <w:tcPr>
            <w:tcW w:w="1480" w:type="dxa"/>
            <w:tcBorders>
              <w:top w:val="nil"/>
              <w:left w:val="nil"/>
              <w:bottom w:val="nil"/>
              <w:right w:val="nil"/>
            </w:tcBorders>
            <w:vAlign w:val="center"/>
          </w:tcPr>
          <w:p w:rsidR="00256BDE" w:rsidRDefault="00256BDE">
            <w:pPr>
              <w:widowControl/>
              <w:jc w:val="center"/>
              <w:rPr>
                <w:rFonts w:ascii="宋体"/>
                <w:kern w:val="0"/>
                <w:sz w:val="20"/>
                <w:szCs w:val="20"/>
              </w:rPr>
            </w:pPr>
          </w:p>
        </w:tc>
        <w:tc>
          <w:tcPr>
            <w:tcW w:w="1480" w:type="dxa"/>
            <w:tcBorders>
              <w:top w:val="nil"/>
              <w:left w:val="nil"/>
              <w:bottom w:val="nil"/>
              <w:right w:val="nil"/>
            </w:tcBorders>
            <w:vAlign w:val="center"/>
          </w:tcPr>
          <w:p w:rsidR="00256BDE" w:rsidRDefault="00256BDE">
            <w:pPr>
              <w:widowControl/>
              <w:jc w:val="center"/>
              <w:rPr>
                <w:rFonts w:ascii="宋体"/>
                <w:kern w:val="0"/>
                <w:sz w:val="20"/>
                <w:szCs w:val="20"/>
              </w:rPr>
            </w:pPr>
          </w:p>
        </w:tc>
        <w:tc>
          <w:tcPr>
            <w:tcW w:w="1480" w:type="dxa"/>
            <w:tcBorders>
              <w:top w:val="nil"/>
              <w:left w:val="nil"/>
              <w:bottom w:val="nil"/>
              <w:right w:val="nil"/>
            </w:tcBorders>
            <w:vAlign w:val="center"/>
          </w:tcPr>
          <w:p w:rsidR="00256BDE" w:rsidRDefault="00256BDE">
            <w:pPr>
              <w:widowControl/>
              <w:jc w:val="center"/>
              <w:rPr>
                <w:rFonts w:ascii="宋体"/>
                <w:kern w:val="0"/>
                <w:sz w:val="20"/>
                <w:szCs w:val="20"/>
              </w:rPr>
            </w:pPr>
          </w:p>
        </w:tc>
        <w:tc>
          <w:tcPr>
            <w:tcW w:w="1480" w:type="dxa"/>
            <w:tcBorders>
              <w:top w:val="nil"/>
              <w:left w:val="nil"/>
              <w:bottom w:val="nil"/>
              <w:right w:val="nil"/>
            </w:tcBorders>
            <w:vAlign w:val="center"/>
          </w:tcPr>
          <w:p w:rsidR="00256BDE" w:rsidRDefault="00256BDE">
            <w:pPr>
              <w:widowControl/>
              <w:jc w:val="center"/>
              <w:rPr>
                <w:rFonts w:ascii="宋体"/>
                <w:kern w:val="0"/>
                <w:sz w:val="20"/>
                <w:szCs w:val="20"/>
              </w:rPr>
            </w:pPr>
          </w:p>
        </w:tc>
        <w:tc>
          <w:tcPr>
            <w:tcW w:w="1480" w:type="dxa"/>
            <w:tcBorders>
              <w:top w:val="nil"/>
              <w:left w:val="nil"/>
              <w:bottom w:val="nil"/>
              <w:right w:val="nil"/>
            </w:tcBorders>
            <w:vAlign w:val="bottom"/>
          </w:tcPr>
          <w:p w:rsidR="00256BDE" w:rsidRDefault="00256BDE">
            <w:pPr>
              <w:widowControl/>
              <w:jc w:val="right"/>
              <w:rPr>
                <w:rFonts w:ascii="宋体"/>
                <w:kern w:val="0"/>
                <w:sz w:val="20"/>
                <w:szCs w:val="20"/>
              </w:rPr>
            </w:pPr>
            <w:r>
              <w:rPr>
                <w:rFonts w:ascii="宋体" w:hAnsi="宋体" w:cs="宋体" w:hint="eastAsia"/>
                <w:kern w:val="0"/>
                <w:sz w:val="20"/>
                <w:szCs w:val="20"/>
              </w:rPr>
              <w:t>单位：万元</w:t>
            </w:r>
          </w:p>
        </w:tc>
      </w:tr>
      <w:tr w:rsidR="00256BDE">
        <w:trPr>
          <w:trHeight w:val="585"/>
        </w:trPr>
        <w:tc>
          <w:tcPr>
            <w:tcW w:w="2220" w:type="dxa"/>
            <w:gridSpan w:val="3"/>
            <w:vMerge w:val="restart"/>
            <w:tcBorders>
              <w:top w:val="single" w:sz="4" w:space="0" w:color="auto"/>
              <w:left w:val="single" w:sz="4" w:space="0" w:color="auto"/>
              <w:bottom w:val="single" w:sz="4" w:space="0" w:color="000000"/>
              <w:right w:val="single" w:sz="4" w:space="0" w:color="000000"/>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科目编码</w:t>
            </w:r>
          </w:p>
        </w:tc>
        <w:tc>
          <w:tcPr>
            <w:tcW w:w="1600" w:type="dxa"/>
            <w:vMerge w:val="restart"/>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单位编码</w:t>
            </w:r>
          </w:p>
        </w:tc>
        <w:tc>
          <w:tcPr>
            <w:tcW w:w="2620" w:type="dxa"/>
            <w:vMerge w:val="restart"/>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单位和科目名称</w:t>
            </w:r>
          </w:p>
        </w:tc>
        <w:tc>
          <w:tcPr>
            <w:tcW w:w="1480" w:type="dxa"/>
            <w:vMerge w:val="restart"/>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合</w:t>
            </w:r>
            <w:r>
              <w:rPr>
                <w:rFonts w:ascii="宋体" w:hAnsi="宋体" w:cs="宋体"/>
                <w:kern w:val="0"/>
                <w:sz w:val="20"/>
                <w:szCs w:val="20"/>
              </w:rPr>
              <w:t xml:space="preserve">  </w:t>
            </w:r>
            <w:r>
              <w:rPr>
                <w:rFonts w:ascii="宋体" w:hAnsi="宋体" w:cs="宋体" w:hint="eastAsia"/>
                <w:kern w:val="0"/>
                <w:sz w:val="20"/>
                <w:szCs w:val="20"/>
              </w:rPr>
              <w:t>计</w:t>
            </w:r>
          </w:p>
        </w:tc>
        <w:tc>
          <w:tcPr>
            <w:tcW w:w="4440" w:type="dxa"/>
            <w:gridSpan w:val="3"/>
            <w:tcBorders>
              <w:top w:val="single" w:sz="4" w:space="0" w:color="auto"/>
              <w:left w:val="nil"/>
              <w:bottom w:val="single" w:sz="4" w:space="0" w:color="auto"/>
              <w:right w:val="single" w:sz="4" w:space="0" w:color="000000"/>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基本支出</w:t>
            </w:r>
          </w:p>
        </w:tc>
        <w:tc>
          <w:tcPr>
            <w:tcW w:w="1480" w:type="dxa"/>
            <w:vMerge w:val="restart"/>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项目支出</w:t>
            </w:r>
          </w:p>
        </w:tc>
      </w:tr>
      <w:tr w:rsidR="00256BDE">
        <w:trPr>
          <w:trHeight w:val="405"/>
        </w:trPr>
        <w:tc>
          <w:tcPr>
            <w:tcW w:w="2220" w:type="dxa"/>
            <w:gridSpan w:val="3"/>
            <w:vMerge/>
            <w:tcBorders>
              <w:top w:val="single" w:sz="4" w:space="0" w:color="auto"/>
              <w:left w:val="single" w:sz="4" w:space="0" w:color="auto"/>
              <w:bottom w:val="single" w:sz="4" w:space="0" w:color="000000"/>
              <w:right w:val="single" w:sz="4" w:space="0" w:color="000000"/>
            </w:tcBorders>
            <w:vAlign w:val="center"/>
          </w:tcPr>
          <w:p w:rsidR="00256BDE" w:rsidRDefault="00256BDE">
            <w:pPr>
              <w:widowControl/>
              <w:jc w:val="left"/>
              <w:rPr>
                <w:rFonts w:ascii="宋体"/>
                <w:kern w:val="0"/>
                <w:sz w:val="20"/>
                <w:szCs w:val="20"/>
              </w:rPr>
            </w:pPr>
          </w:p>
        </w:tc>
        <w:tc>
          <w:tcPr>
            <w:tcW w:w="160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262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48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480" w:type="dxa"/>
            <w:vMerge w:val="restart"/>
            <w:tcBorders>
              <w:top w:val="nil"/>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小</w:t>
            </w:r>
            <w:r>
              <w:rPr>
                <w:rFonts w:ascii="宋体" w:hAnsi="宋体" w:cs="宋体"/>
                <w:kern w:val="0"/>
                <w:sz w:val="20"/>
                <w:szCs w:val="20"/>
              </w:rPr>
              <w:t xml:space="preserve">  </w:t>
            </w:r>
            <w:r>
              <w:rPr>
                <w:rFonts w:ascii="宋体" w:hAnsi="宋体" w:cs="宋体" w:hint="eastAsia"/>
                <w:kern w:val="0"/>
                <w:sz w:val="20"/>
                <w:szCs w:val="20"/>
              </w:rPr>
              <w:t>计</w:t>
            </w:r>
          </w:p>
        </w:tc>
        <w:tc>
          <w:tcPr>
            <w:tcW w:w="1480" w:type="dxa"/>
            <w:vMerge w:val="restart"/>
            <w:tcBorders>
              <w:top w:val="nil"/>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人员支出</w:t>
            </w:r>
          </w:p>
        </w:tc>
        <w:tc>
          <w:tcPr>
            <w:tcW w:w="1480" w:type="dxa"/>
            <w:vMerge w:val="restart"/>
            <w:tcBorders>
              <w:top w:val="nil"/>
              <w:left w:val="single" w:sz="4" w:space="0" w:color="auto"/>
              <w:bottom w:val="single" w:sz="4" w:space="0" w:color="000000"/>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日常公用支出</w:t>
            </w:r>
          </w:p>
        </w:tc>
        <w:tc>
          <w:tcPr>
            <w:tcW w:w="148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r>
      <w:tr w:rsidR="00256BDE">
        <w:trPr>
          <w:trHeight w:val="600"/>
        </w:trPr>
        <w:tc>
          <w:tcPr>
            <w:tcW w:w="740"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类</w:t>
            </w:r>
          </w:p>
        </w:tc>
        <w:tc>
          <w:tcPr>
            <w:tcW w:w="740"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款</w:t>
            </w:r>
          </w:p>
        </w:tc>
        <w:tc>
          <w:tcPr>
            <w:tcW w:w="740"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项</w:t>
            </w:r>
          </w:p>
        </w:tc>
        <w:tc>
          <w:tcPr>
            <w:tcW w:w="160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262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48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48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48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480" w:type="dxa"/>
            <w:vMerge/>
            <w:tcBorders>
              <w:top w:val="nil"/>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c>
          <w:tcPr>
            <w:tcW w:w="1480" w:type="dxa"/>
            <w:vMerge/>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left"/>
              <w:rPr>
                <w:rFonts w:ascii="宋体"/>
                <w:kern w:val="0"/>
                <w:sz w:val="20"/>
                <w:szCs w:val="20"/>
              </w:rPr>
            </w:pPr>
          </w:p>
        </w:tc>
      </w:tr>
      <w:tr w:rsidR="00256BDE">
        <w:trPr>
          <w:trHeight w:val="405"/>
        </w:trPr>
        <w:tc>
          <w:tcPr>
            <w:tcW w:w="740"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s="仿宋_GB2312"/>
                <w:kern w:val="0"/>
                <w:sz w:val="20"/>
                <w:szCs w:val="20"/>
              </w:rPr>
            </w:pPr>
            <w:r>
              <w:rPr>
                <w:rFonts w:ascii="仿宋_GB2312" w:eastAsia="仿宋_GB2312" w:hAnsi="宋体" w:cs="仿宋_GB2312"/>
                <w:kern w:val="0"/>
                <w:sz w:val="20"/>
                <w:szCs w:val="20"/>
              </w:rPr>
              <w:t>205</w:t>
            </w:r>
          </w:p>
        </w:tc>
        <w:tc>
          <w:tcPr>
            <w:tcW w:w="740" w:type="dxa"/>
            <w:tcBorders>
              <w:top w:val="nil"/>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s="仿宋_GB2312"/>
                <w:kern w:val="0"/>
                <w:sz w:val="20"/>
                <w:szCs w:val="20"/>
              </w:rPr>
            </w:pPr>
          </w:p>
        </w:tc>
        <w:tc>
          <w:tcPr>
            <w:tcW w:w="740" w:type="dxa"/>
            <w:tcBorders>
              <w:top w:val="nil"/>
              <w:left w:val="nil"/>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p>
        </w:tc>
        <w:tc>
          <w:tcPr>
            <w:tcW w:w="1600"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s="仿宋_GB2312"/>
                <w:color w:val="000000"/>
                <w:kern w:val="0"/>
                <w:sz w:val="20"/>
                <w:szCs w:val="20"/>
              </w:rPr>
            </w:pPr>
            <w:r>
              <w:rPr>
                <w:rFonts w:ascii="仿宋_GB2312" w:eastAsia="仿宋_GB2312" w:hAnsi="宋体" w:cs="仿宋_GB2312"/>
                <w:color w:val="000000"/>
                <w:kern w:val="0"/>
                <w:sz w:val="20"/>
                <w:szCs w:val="20"/>
              </w:rPr>
              <w:t>103022001</w:t>
            </w:r>
          </w:p>
        </w:tc>
        <w:tc>
          <w:tcPr>
            <w:tcW w:w="2620" w:type="dxa"/>
            <w:tcBorders>
              <w:top w:val="nil"/>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教育支出</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5275.93</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4372.23</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4292.99</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79.24</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903.7</w:t>
            </w:r>
            <w:r w:rsidRPr="00B94661">
              <w:rPr>
                <w:rFonts w:ascii="仿宋_GB2312" w:eastAsia="仿宋_GB2312" w:hAnsi="宋体" w:cs="仿宋_GB2312" w:hint="eastAsia"/>
                <w:kern w:val="0"/>
              </w:rPr>
              <w:t xml:space="preserve">　</w:t>
            </w:r>
          </w:p>
        </w:tc>
      </w:tr>
      <w:tr w:rsidR="00256BDE">
        <w:trPr>
          <w:trHeight w:val="405"/>
        </w:trPr>
        <w:tc>
          <w:tcPr>
            <w:tcW w:w="740"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p>
        </w:tc>
        <w:tc>
          <w:tcPr>
            <w:tcW w:w="740" w:type="dxa"/>
            <w:tcBorders>
              <w:top w:val="nil"/>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02</w:t>
            </w:r>
          </w:p>
        </w:tc>
        <w:tc>
          <w:tcPr>
            <w:tcW w:w="740" w:type="dxa"/>
            <w:tcBorders>
              <w:top w:val="nil"/>
              <w:left w:val="nil"/>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p>
        </w:tc>
        <w:tc>
          <w:tcPr>
            <w:tcW w:w="1600"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2620" w:type="dxa"/>
            <w:tcBorders>
              <w:top w:val="nil"/>
              <w:left w:val="nil"/>
              <w:bottom w:val="single" w:sz="4" w:space="0" w:color="auto"/>
              <w:right w:val="single" w:sz="4" w:space="0" w:color="auto"/>
            </w:tcBorders>
            <w:vAlign w:val="center"/>
          </w:tcPr>
          <w:p w:rsidR="00256BDE" w:rsidRDefault="00256BDE" w:rsidP="00B957C4">
            <w:pPr>
              <w:widowControl/>
              <w:ind w:firstLineChars="350" w:firstLine="700"/>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普通教育</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5275.93</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4372.23</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4292.99</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79.24</w:t>
            </w:r>
          </w:p>
        </w:tc>
        <w:tc>
          <w:tcPr>
            <w:tcW w:w="1480" w:type="dxa"/>
            <w:tcBorders>
              <w:top w:val="nil"/>
              <w:left w:val="nil"/>
              <w:bottom w:val="single" w:sz="4" w:space="0" w:color="auto"/>
              <w:right w:val="single" w:sz="4" w:space="0" w:color="auto"/>
            </w:tcBorders>
            <w:vAlign w:val="center"/>
          </w:tcPr>
          <w:p w:rsidR="00256BDE" w:rsidRPr="00B94661" w:rsidRDefault="00256BDE" w:rsidP="00D648B8">
            <w:pPr>
              <w:widowControl/>
              <w:jc w:val="right"/>
              <w:rPr>
                <w:rFonts w:ascii="仿宋_GB2312" w:eastAsia="仿宋_GB2312" w:hAnsi="宋体" w:cs="仿宋_GB2312"/>
                <w:kern w:val="0"/>
              </w:rPr>
            </w:pPr>
            <w:r w:rsidRPr="00B94661">
              <w:rPr>
                <w:rFonts w:ascii="仿宋_GB2312" w:eastAsia="仿宋_GB2312" w:hAnsi="宋体" w:cs="仿宋_GB2312"/>
                <w:kern w:val="0"/>
              </w:rPr>
              <w:t>903.7</w:t>
            </w:r>
            <w:r w:rsidRPr="00B94661">
              <w:rPr>
                <w:rFonts w:ascii="仿宋_GB2312" w:eastAsia="仿宋_GB2312" w:hAnsi="宋体" w:cs="仿宋_GB2312" w:hint="eastAsia"/>
                <w:kern w:val="0"/>
              </w:rPr>
              <w:t xml:space="preserve">　</w:t>
            </w:r>
          </w:p>
        </w:tc>
      </w:tr>
      <w:tr w:rsidR="00256BDE">
        <w:trPr>
          <w:trHeight w:val="387"/>
        </w:trPr>
        <w:tc>
          <w:tcPr>
            <w:tcW w:w="740"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p>
        </w:tc>
        <w:tc>
          <w:tcPr>
            <w:tcW w:w="740" w:type="dxa"/>
            <w:tcBorders>
              <w:top w:val="nil"/>
              <w:left w:val="nil"/>
              <w:bottom w:val="single" w:sz="4" w:space="0" w:color="auto"/>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02</w:t>
            </w:r>
          </w:p>
        </w:tc>
        <w:tc>
          <w:tcPr>
            <w:tcW w:w="740" w:type="dxa"/>
            <w:tcBorders>
              <w:top w:val="nil"/>
              <w:left w:val="nil"/>
              <w:bottom w:val="single" w:sz="4" w:space="0" w:color="auto"/>
              <w:right w:val="nil"/>
            </w:tcBorders>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04</w:t>
            </w:r>
          </w:p>
        </w:tc>
        <w:tc>
          <w:tcPr>
            <w:tcW w:w="1600" w:type="dxa"/>
            <w:tcBorders>
              <w:top w:val="nil"/>
              <w:left w:val="single" w:sz="4" w:space="0" w:color="auto"/>
              <w:bottom w:val="single" w:sz="4" w:space="0" w:color="auto"/>
              <w:right w:val="single" w:sz="4" w:space="0" w:color="auto"/>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2620" w:type="dxa"/>
            <w:tcBorders>
              <w:top w:val="nil"/>
              <w:left w:val="nil"/>
              <w:bottom w:val="single" w:sz="4" w:space="0" w:color="auto"/>
              <w:right w:val="single" w:sz="4" w:space="0" w:color="auto"/>
            </w:tcBorders>
            <w:vAlign w:val="center"/>
          </w:tcPr>
          <w:p w:rsidR="00256BDE" w:rsidRDefault="00256BDE" w:rsidP="00B957C4">
            <w:pPr>
              <w:widowControl/>
              <w:ind w:firstLineChars="750" w:firstLine="1500"/>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高中教育</w:t>
            </w:r>
          </w:p>
        </w:tc>
        <w:tc>
          <w:tcPr>
            <w:tcW w:w="148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5275.93</w:t>
            </w:r>
          </w:p>
        </w:tc>
        <w:tc>
          <w:tcPr>
            <w:tcW w:w="148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4372.23</w:t>
            </w:r>
          </w:p>
        </w:tc>
        <w:tc>
          <w:tcPr>
            <w:tcW w:w="148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4292.99</w:t>
            </w:r>
          </w:p>
        </w:tc>
        <w:tc>
          <w:tcPr>
            <w:tcW w:w="148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79.24</w:t>
            </w:r>
          </w:p>
        </w:tc>
        <w:tc>
          <w:tcPr>
            <w:tcW w:w="1480" w:type="dxa"/>
            <w:tcBorders>
              <w:top w:val="nil"/>
              <w:left w:val="nil"/>
              <w:bottom w:val="single" w:sz="4" w:space="0" w:color="auto"/>
              <w:right w:val="single" w:sz="4" w:space="0" w:color="auto"/>
            </w:tcBorders>
            <w:vAlign w:val="center"/>
          </w:tcPr>
          <w:p w:rsidR="00256BDE" w:rsidRPr="00B94661" w:rsidRDefault="00256BDE">
            <w:pPr>
              <w:widowControl/>
              <w:jc w:val="right"/>
              <w:rPr>
                <w:rFonts w:ascii="仿宋_GB2312" w:eastAsia="仿宋_GB2312" w:hAnsi="宋体" w:cs="仿宋_GB2312"/>
                <w:kern w:val="0"/>
              </w:rPr>
            </w:pPr>
            <w:r w:rsidRPr="00B94661">
              <w:rPr>
                <w:rFonts w:ascii="仿宋_GB2312" w:eastAsia="仿宋_GB2312" w:hAnsi="宋体" w:cs="仿宋_GB2312"/>
                <w:kern w:val="0"/>
              </w:rPr>
              <w:t>903.7</w:t>
            </w:r>
            <w:r w:rsidRPr="00B94661">
              <w:rPr>
                <w:rFonts w:ascii="仿宋_GB2312" w:eastAsia="仿宋_GB2312" w:hAnsi="宋体" w:cs="仿宋_GB2312" w:hint="eastAsia"/>
                <w:kern w:val="0"/>
              </w:rPr>
              <w:t xml:space="preserve">　</w:t>
            </w:r>
          </w:p>
        </w:tc>
      </w:tr>
      <w:tr w:rsidR="00256BDE">
        <w:trPr>
          <w:trHeight w:val="405"/>
        </w:trPr>
        <w:tc>
          <w:tcPr>
            <w:tcW w:w="74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262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405"/>
        </w:trPr>
        <w:tc>
          <w:tcPr>
            <w:tcW w:w="74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262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405"/>
        </w:trPr>
        <w:tc>
          <w:tcPr>
            <w:tcW w:w="74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262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405"/>
        </w:trPr>
        <w:tc>
          <w:tcPr>
            <w:tcW w:w="74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262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405"/>
        </w:trPr>
        <w:tc>
          <w:tcPr>
            <w:tcW w:w="74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262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r w:rsidR="00256BDE">
        <w:trPr>
          <w:trHeight w:val="405"/>
        </w:trPr>
        <w:tc>
          <w:tcPr>
            <w:tcW w:w="74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740" w:type="dxa"/>
            <w:tcBorders>
              <w:top w:val="nil"/>
              <w:left w:val="nil"/>
              <w:bottom w:val="single" w:sz="4" w:space="0" w:color="auto"/>
              <w:right w:val="nil"/>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600" w:type="dxa"/>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2620" w:type="dxa"/>
            <w:tcBorders>
              <w:top w:val="nil"/>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c>
          <w:tcPr>
            <w:tcW w:w="1480" w:type="dxa"/>
            <w:tcBorders>
              <w:top w:val="nil"/>
              <w:left w:val="nil"/>
              <w:bottom w:val="single" w:sz="4" w:space="0" w:color="auto"/>
              <w:right w:val="single" w:sz="4" w:space="0" w:color="auto"/>
            </w:tcBorders>
            <w:vAlign w:val="center"/>
          </w:tcPr>
          <w:p w:rsidR="00256BDE" w:rsidRDefault="00256BDE">
            <w:pPr>
              <w:widowControl/>
              <w:jc w:val="right"/>
              <w:rPr>
                <w:rFonts w:ascii="宋体"/>
                <w:kern w:val="0"/>
                <w:sz w:val="18"/>
                <w:szCs w:val="18"/>
              </w:rPr>
            </w:pPr>
            <w:r>
              <w:rPr>
                <w:rFonts w:ascii="宋体" w:hAnsi="宋体" w:cs="宋体" w:hint="eastAsia"/>
                <w:kern w:val="0"/>
                <w:sz w:val="18"/>
                <w:szCs w:val="18"/>
              </w:rPr>
              <w:t xml:space="preserve">　</w:t>
            </w:r>
          </w:p>
        </w:tc>
      </w:tr>
    </w:tbl>
    <w:p w:rsidR="00256BDE" w:rsidRDefault="00256BDE">
      <w:pPr>
        <w:rPr>
          <w:rFonts w:ascii="黑体" w:eastAsia="黑体"/>
          <w:b/>
          <w:bCs/>
          <w:sz w:val="30"/>
          <w:szCs w:val="30"/>
        </w:rPr>
      </w:pPr>
    </w:p>
    <w:p w:rsidR="00256BDE" w:rsidRDefault="00256BDE" w:rsidP="00121C0B">
      <w:pPr>
        <w:ind w:right="630"/>
        <w:rPr>
          <w:rFonts w:ascii="宋体"/>
          <w:b/>
          <w:bCs/>
        </w:rPr>
      </w:pPr>
    </w:p>
    <w:p w:rsidR="00256BDE" w:rsidRDefault="00256BDE">
      <w:pPr>
        <w:ind w:right="210"/>
        <w:jc w:val="right"/>
        <w:rPr>
          <w:rFonts w:ascii="宋体"/>
          <w:b/>
          <w:bCs/>
        </w:rPr>
      </w:pPr>
      <w:r>
        <w:rPr>
          <w:rFonts w:ascii="宋体" w:hAnsi="宋体" w:cs="宋体" w:hint="eastAsia"/>
          <w:b/>
          <w:bCs/>
        </w:rPr>
        <w:t>部门公开表</w:t>
      </w:r>
      <w:r>
        <w:rPr>
          <w:rFonts w:ascii="宋体" w:hAnsi="宋体" w:cs="宋体"/>
          <w:b/>
          <w:bCs/>
        </w:rPr>
        <w:t>6</w:t>
      </w:r>
    </w:p>
    <w:p w:rsidR="00256BDE" w:rsidRDefault="00256BDE">
      <w:pPr>
        <w:jc w:val="center"/>
        <w:rPr>
          <w:rFonts w:ascii="仿宋_GB2312" w:eastAsia="仿宋_GB2312" w:hAnsi="宋体"/>
          <w:b/>
          <w:bCs/>
          <w:kern w:val="0"/>
          <w:sz w:val="30"/>
          <w:szCs w:val="30"/>
        </w:rPr>
      </w:pPr>
      <w:r>
        <w:rPr>
          <w:rFonts w:ascii="仿宋_GB2312" w:eastAsia="仿宋_GB2312" w:cs="仿宋_GB2312" w:hint="eastAsia"/>
          <w:b/>
          <w:bCs/>
          <w:sz w:val="30"/>
          <w:szCs w:val="30"/>
        </w:rPr>
        <w:t>表</w:t>
      </w:r>
      <w:r>
        <w:rPr>
          <w:rFonts w:ascii="仿宋_GB2312" w:eastAsia="仿宋_GB2312" w:cs="仿宋_GB2312"/>
          <w:b/>
          <w:bCs/>
          <w:sz w:val="30"/>
          <w:szCs w:val="30"/>
        </w:rPr>
        <w:t>6.</w:t>
      </w:r>
      <w:r>
        <w:rPr>
          <w:rFonts w:ascii="仿宋_GB2312" w:eastAsia="仿宋_GB2312" w:hAnsi="宋体" w:cs="仿宋_GB2312" w:hint="eastAsia"/>
          <w:b/>
          <w:bCs/>
          <w:kern w:val="0"/>
          <w:sz w:val="30"/>
          <w:szCs w:val="30"/>
        </w:rPr>
        <w:t>政府性基金预算支出表</w:t>
      </w:r>
    </w:p>
    <w:p w:rsidR="00256BDE" w:rsidRDefault="00256BDE" w:rsidP="00B957C4">
      <w:pPr>
        <w:ind w:firstLineChars="4097" w:firstLine="8604"/>
        <w:jc w:val="left"/>
        <w:rPr>
          <w:rFonts w:ascii="仿宋_GB2312" w:eastAsia="仿宋_GB2312" w:hAnsi="宋体"/>
          <w:kern w:val="0"/>
        </w:rPr>
      </w:pPr>
      <w:r>
        <w:rPr>
          <w:rFonts w:ascii="仿宋_GB2312" w:eastAsia="仿宋_GB2312" w:hAnsi="宋体" w:cs="仿宋_GB2312" w:hint="eastAsia"/>
          <w:kern w:val="0"/>
        </w:rPr>
        <w:t>单位：万元</w:t>
      </w:r>
    </w:p>
    <w:tbl>
      <w:tblPr>
        <w:tblW w:w="0" w:type="auto"/>
        <w:jc w:val="center"/>
        <w:tblLayout w:type="fixed"/>
        <w:tblLook w:val="00A0"/>
      </w:tblPr>
      <w:tblGrid>
        <w:gridCol w:w="1418"/>
        <w:gridCol w:w="1418"/>
        <w:gridCol w:w="1418"/>
        <w:gridCol w:w="1418"/>
        <w:gridCol w:w="1604"/>
        <w:gridCol w:w="1276"/>
        <w:gridCol w:w="1245"/>
        <w:gridCol w:w="1418"/>
        <w:gridCol w:w="1873"/>
      </w:tblGrid>
      <w:tr w:rsidR="00256BDE" w:rsidTr="00121C0B">
        <w:trPr>
          <w:trHeight w:val="925"/>
          <w:jc w:val="center"/>
        </w:trPr>
        <w:tc>
          <w:tcPr>
            <w:tcW w:w="4254" w:type="dxa"/>
            <w:gridSpan w:val="3"/>
            <w:tcBorders>
              <w:top w:val="single" w:sz="4" w:space="0" w:color="auto"/>
              <w:left w:val="single" w:sz="4" w:space="0" w:color="auto"/>
              <w:bottom w:val="single" w:sz="4" w:space="0" w:color="000000"/>
              <w:right w:val="single" w:sz="4" w:space="0" w:color="000000"/>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科目编码</w:t>
            </w:r>
          </w:p>
        </w:tc>
        <w:tc>
          <w:tcPr>
            <w:tcW w:w="1418" w:type="dxa"/>
            <w:vMerge w:val="restart"/>
            <w:tcBorders>
              <w:top w:val="single" w:sz="4" w:space="0" w:color="auto"/>
              <w:left w:val="single" w:sz="4" w:space="0" w:color="auto"/>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单位编码</w:t>
            </w:r>
          </w:p>
        </w:tc>
        <w:tc>
          <w:tcPr>
            <w:tcW w:w="1604" w:type="dxa"/>
            <w:vMerge w:val="restart"/>
            <w:tcBorders>
              <w:top w:val="single" w:sz="4" w:space="0" w:color="auto"/>
              <w:left w:val="single" w:sz="4" w:space="0" w:color="auto"/>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单位和科目名称</w:t>
            </w:r>
          </w:p>
        </w:tc>
        <w:tc>
          <w:tcPr>
            <w:tcW w:w="1276" w:type="dxa"/>
            <w:vMerge w:val="restart"/>
            <w:tcBorders>
              <w:top w:val="single" w:sz="4" w:space="0" w:color="auto"/>
              <w:left w:val="single" w:sz="4" w:space="0" w:color="auto"/>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合</w:t>
            </w:r>
            <w:r>
              <w:rPr>
                <w:rFonts w:ascii="宋体" w:hAnsi="宋体" w:cs="宋体"/>
                <w:color w:val="000000"/>
                <w:kern w:val="0"/>
                <w:sz w:val="20"/>
                <w:szCs w:val="20"/>
              </w:rPr>
              <w:t xml:space="preserve">  </w:t>
            </w:r>
            <w:r>
              <w:rPr>
                <w:rFonts w:ascii="宋体" w:hAnsi="宋体" w:cs="宋体" w:hint="eastAsia"/>
                <w:color w:val="000000"/>
                <w:kern w:val="0"/>
                <w:sz w:val="20"/>
                <w:szCs w:val="20"/>
              </w:rPr>
              <w:t>计</w:t>
            </w:r>
          </w:p>
        </w:tc>
        <w:tc>
          <w:tcPr>
            <w:tcW w:w="4536" w:type="dxa"/>
            <w:gridSpan w:val="3"/>
            <w:vMerge w:val="restart"/>
            <w:tcBorders>
              <w:top w:val="single" w:sz="4" w:space="0" w:color="auto"/>
              <w:left w:val="single" w:sz="4" w:space="0" w:color="auto"/>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预算数</w:t>
            </w:r>
          </w:p>
        </w:tc>
      </w:tr>
      <w:tr w:rsidR="00256BDE" w:rsidTr="00121C0B">
        <w:trPr>
          <w:trHeight w:val="312"/>
          <w:jc w:val="center"/>
        </w:trPr>
        <w:tc>
          <w:tcPr>
            <w:tcW w:w="1418" w:type="dxa"/>
            <w:vMerge w:val="restart"/>
            <w:tcBorders>
              <w:top w:val="nil"/>
              <w:left w:val="single" w:sz="4" w:space="0" w:color="auto"/>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类</w:t>
            </w:r>
          </w:p>
        </w:tc>
        <w:tc>
          <w:tcPr>
            <w:tcW w:w="1418" w:type="dxa"/>
            <w:vMerge w:val="restart"/>
            <w:tcBorders>
              <w:top w:val="nil"/>
              <w:left w:val="nil"/>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款</w:t>
            </w:r>
          </w:p>
        </w:tc>
        <w:tc>
          <w:tcPr>
            <w:tcW w:w="1418" w:type="dxa"/>
            <w:vMerge w:val="restart"/>
            <w:tcBorders>
              <w:top w:val="nil"/>
              <w:left w:val="nil"/>
              <w:right w:val="single" w:sz="4" w:space="0" w:color="auto"/>
            </w:tcBorders>
            <w:vAlign w:val="center"/>
          </w:tcPr>
          <w:p w:rsidR="00256BDE" w:rsidRDefault="00256BDE">
            <w:pPr>
              <w:widowControl/>
              <w:jc w:val="center"/>
              <w:rPr>
                <w:rFonts w:ascii="宋体"/>
                <w:color w:val="000000"/>
                <w:kern w:val="0"/>
                <w:sz w:val="18"/>
                <w:szCs w:val="18"/>
              </w:rPr>
            </w:pPr>
            <w:r>
              <w:rPr>
                <w:rFonts w:ascii="宋体" w:hAnsi="宋体" w:cs="宋体" w:hint="eastAsia"/>
                <w:color w:val="000000"/>
                <w:kern w:val="0"/>
                <w:sz w:val="18"/>
                <w:szCs w:val="18"/>
              </w:rPr>
              <w:t>项</w:t>
            </w:r>
          </w:p>
        </w:tc>
        <w:tc>
          <w:tcPr>
            <w:tcW w:w="1418" w:type="dxa"/>
            <w:vMerge/>
            <w:tcBorders>
              <w:left w:val="single" w:sz="4" w:space="0" w:color="auto"/>
              <w:right w:val="single" w:sz="4" w:space="0" w:color="auto"/>
            </w:tcBorders>
            <w:vAlign w:val="center"/>
          </w:tcPr>
          <w:p w:rsidR="00256BDE" w:rsidRDefault="00256BDE">
            <w:pPr>
              <w:widowControl/>
              <w:jc w:val="left"/>
              <w:rPr>
                <w:rFonts w:ascii="宋体"/>
                <w:color w:val="000000"/>
                <w:kern w:val="0"/>
                <w:sz w:val="20"/>
                <w:szCs w:val="20"/>
              </w:rPr>
            </w:pPr>
          </w:p>
        </w:tc>
        <w:tc>
          <w:tcPr>
            <w:tcW w:w="1604" w:type="dxa"/>
            <w:vMerge/>
            <w:tcBorders>
              <w:left w:val="single" w:sz="4" w:space="0" w:color="auto"/>
              <w:right w:val="single" w:sz="4" w:space="0" w:color="auto"/>
            </w:tcBorders>
            <w:vAlign w:val="center"/>
          </w:tcPr>
          <w:p w:rsidR="00256BDE" w:rsidRDefault="00256BDE">
            <w:pPr>
              <w:widowControl/>
              <w:jc w:val="left"/>
              <w:rPr>
                <w:rFonts w:ascii="宋体"/>
                <w:color w:val="000000"/>
                <w:kern w:val="0"/>
                <w:sz w:val="20"/>
                <w:szCs w:val="20"/>
              </w:rPr>
            </w:pPr>
          </w:p>
        </w:tc>
        <w:tc>
          <w:tcPr>
            <w:tcW w:w="1276" w:type="dxa"/>
            <w:vMerge/>
            <w:tcBorders>
              <w:left w:val="single" w:sz="4" w:space="0" w:color="auto"/>
              <w:right w:val="single" w:sz="4" w:space="0" w:color="auto"/>
            </w:tcBorders>
            <w:vAlign w:val="center"/>
          </w:tcPr>
          <w:p w:rsidR="00256BDE" w:rsidRDefault="00256BDE">
            <w:pPr>
              <w:widowControl/>
              <w:jc w:val="left"/>
              <w:rPr>
                <w:rFonts w:ascii="宋体"/>
                <w:color w:val="000000"/>
                <w:kern w:val="0"/>
                <w:sz w:val="20"/>
                <w:szCs w:val="20"/>
              </w:rPr>
            </w:pPr>
          </w:p>
        </w:tc>
        <w:tc>
          <w:tcPr>
            <w:tcW w:w="4536" w:type="dxa"/>
            <w:gridSpan w:val="3"/>
            <w:vMerge/>
            <w:tcBorders>
              <w:left w:val="single" w:sz="4" w:space="0" w:color="auto"/>
              <w:bottom w:val="single" w:sz="4" w:space="0" w:color="auto"/>
              <w:right w:val="single" w:sz="4" w:space="0" w:color="auto"/>
            </w:tcBorders>
          </w:tcPr>
          <w:p w:rsidR="00256BDE" w:rsidRDefault="00256BDE">
            <w:pPr>
              <w:widowControl/>
              <w:jc w:val="left"/>
              <w:rPr>
                <w:rFonts w:ascii="宋体"/>
                <w:color w:val="000000"/>
                <w:kern w:val="0"/>
                <w:sz w:val="20"/>
                <w:szCs w:val="20"/>
              </w:rPr>
            </w:pPr>
          </w:p>
        </w:tc>
      </w:tr>
      <w:tr w:rsidR="00256BDE" w:rsidTr="00121C0B">
        <w:trPr>
          <w:trHeight w:val="1185"/>
          <w:jc w:val="center"/>
        </w:trPr>
        <w:tc>
          <w:tcPr>
            <w:tcW w:w="1418" w:type="dxa"/>
            <w:vMerge/>
            <w:tcBorders>
              <w:left w:val="single" w:sz="4" w:space="0" w:color="auto"/>
              <w:bottom w:val="single" w:sz="4" w:space="0" w:color="auto"/>
              <w:right w:val="single" w:sz="4" w:space="0" w:color="auto"/>
            </w:tcBorders>
            <w:vAlign w:val="center"/>
          </w:tcPr>
          <w:p w:rsidR="00256BDE" w:rsidRDefault="00256BDE">
            <w:pPr>
              <w:widowControl/>
              <w:jc w:val="center"/>
              <w:rPr>
                <w:rFonts w:ascii="宋体"/>
                <w:color w:val="000000"/>
                <w:kern w:val="0"/>
                <w:sz w:val="20"/>
                <w:szCs w:val="20"/>
              </w:rPr>
            </w:pPr>
          </w:p>
        </w:tc>
        <w:tc>
          <w:tcPr>
            <w:tcW w:w="1418" w:type="dxa"/>
            <w:vMerge/>
            <w:tcBorders>
              <w:left w:val="nil"/>
              <w:bottom w:val="single" w:sz="4" w:space="0" w:color="auto"/>
              <w:right w:val="single" w:sz="4" w:space="0" w:color="auto"/>
            </w:tcBorders>
            <w:vAlign w:val="center"/>
          </w:tcPr>
          <w:p w:rsidR="00256BDE" w:rsidRDefault="00256BDE">
            <w:pPr>
              <w:widowControl/>
              <w:jc w:val="center"/>
              <w:rPr>
                <w:rFonts w:ascii="宋体"/>
                <w:color w:val="000000"/>
                <w:kern w:val="0"/>
                <w:sz w:val="20"/>
                <w:szCs w:val="20"/>
              </w:rPr>
            </w:pPr>
          </w:p>
        </w:tc>
        <w:tc>
          <w:tcPr>
            <w:tcW w:w="1418" w:type="dxa"/>
            <w:vMerge/>
            <w:tcBorders>
              <w:left w:val="nil"/>
              <w:bottom w:val="single" w:sz="4" w:space="0" w:color="auto"/>
              <w:right w:val="single" w:sz="4" w:space="0" w:color="auto"/>
            </w:tcBorders>
            <w:vAlign w:val="center"/>
          </w:tcPr>
          <w:p w:rsidR="00256BDE" w:rsidRDefault="00256BDE">
            <w:pPr>
              <w:widowControl/>
              <w:jc w:val="center"/>
              <w:rPr>
                <w:rFonts w:ascii="宋体"/>
                <w:color w:val="000000"/>
                <w:kern w:val="0"/>
                <w:sz w:val="18"/>
                <w:szCs w:val="18"/>
              </w:rPr>
            </w:pPr>
          </w:p>
        </w:tc>
        <w:tc>
          <w:tcPr>
            <w:tcW w:w="1418" w:type="dxa"/>
            <w:vMerge/>
            <w:tcBorders>
              <w:left w:val="single" w:sz="4" w:space="0" w:color="auto"/>
              <w:bottom w:val="single" w:sz="4" w:space="0" w:color="000000"/>
              <w:right w:val="single" w:sz="4" w:space="0" w:color="auto"/>
            </w:tcBorders>
            <w:vAlign w:val="center"/>
          </w:tcPr>
          <w:p w:rsidR="00256BDE" w:rsidRDefault="00256BDE">
            <w:pPr>
              <w:widowControl/>
              <w:jc w:val="left"/>
              <w:rPr>
                <w:rFonts w:ascii="宋体"/>
                <w:color w:val="000000"/>
                <w:kern w:val="0"/>
                <w:sz w:val="20"/>
                <w:szCs w:val="20"/>
              </w:rPr>
            </w:pPr>
          </w:p>
        </w:tc>
        <w:tc>
          <w:tcPr>
            <w:tcW w:w="1604" w:type="dxa"/>
            <w:vMerge/>
            <w:tcBorders>
              <w:left w:val="single" w:sz="4" w:space="0" w:color="auto"/>
              <w:bottom w:val="single" w:sz="4" w:space="0" w:color="000000"/>
              <w:right w:val="single" w:sz="4" w:space="0" w:color="auto"/>
            </w:tcBorders>
            <w:vAlign w:val="center"/>
          </w:tcPr>
          <w:p w:rsidR="00256BDE" w:rsidRDefault="00256BDE">
            <w:pPr>
              <w:widowControl/>
              <w:jc w:val="left"/>
              <w:rPr>
                <w:rFonts w:ascii="宋体"/>
                <w:color w:val="000000"/>
                <w:kern w:val="0"/>
                <w:sz w:val="20"/>
                <w:szCs w:val="20"/>
              </w:rPr>
            </w:pPr>
          </w:p>
        </w:tc>
        <w:tc>
          <w:tcPr>
            <w:tcW w:w="1276" w:type="dxa"/>
            <w:vMerge/>
            <w:tcBorders>
              <w:left w:val="single" w:sz="4" w:space="0" w:color="auto"/>
              <w:bottom w:val="single" w:sz="4" w:space="0" w:color="000000"/>
              <w:right w:val="single" w:sz="4" w:space="0" w:color="auto"/>
            </w:tcBorders>
            <w:vAlign w:val="center"/>
          </w:tcPr>
          <w:p w:rsidR="00256BDE" w:rsidRDefault="00256BDE">
            <w:pPr>
              <w:widowControl/>
              <w:jc w:val="left"/>
              <w:rPr>
                <w:rFonts w:ascii="宋体"/>
                <w:color w:val="000000"/>
                <w:kern w:val="0"/>
                <w:sz w:val="20"/>
                <w:szCs w:val="20"/>
              </w:rPr>
            </w:pPr>
          </w:p>
        </w:tc>
        <w:tc>
          <w:tcPr>
            <w:tcW w:w="1245" w:type="dxa"/>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小计</w:t>
            </w:r>
          </w:p>
        </w:tc>
        <w:tc>
          <w:tcPr>
            <w:tcW w:w="1418" w:type="dxa"/>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基本支出</w:t>
            </w:r>
          </w:p>
        </w:tc>
        <w:tc>
          <w:tcPr>
            <w:tcW w:w="1873" w:type="dxa"/>
            <w:tcBorders>
              <w:top w:val="single" w:sz="4" w:space="0" w:color="auto"/>
              <w:left w:val="single" w:sz="4" w:space="0" w:color="auto"/>
              <w:bottom w:val="single" w:sz="4" w:space="0" w:color="000000"/>
              <w:right w:val="single" w:sz="4" w:space="0" w:color="auto"/>
            </w:tcBorders>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项目支出</w:t>
            </w:r>
          </w:p>
        </w:tc>
      </w:tr>
      <w:tr w:rsidR="00256BDE" w:rsidTr="00121C0B">
        <w:trPr>
          <w:trHeight w:val="578"/>
          <w:jc w:val="center"/>
        </w:trPr>
        <w:tc>
          <w:tcPr>
            <w:tcW w:w="1418"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color w:val="000000"/>
                <w:kern w:val="0"/>
                <w:sz w:val="20"/>
                <w:szCs w:val="20"/>
              </w:rPr>
            </w:pPr>
          </w:p>
        </w:tc>
        <w:tc>
          <w:tcPr>
            <w:tcW w:w="1418" w:type="dxa"/>
            <w:tcBorders>
              <w:top w:val="nil"/>
              <w:left w:val="nil"/>
              <w:bottom w:val="single" w:sz="4" w:space="0" w:color="auto"/>
              <w:right w:val="single" w:sz="4" w:space="0" w:color="auto"/>
            </w:tcBorders>
            <w:vAlign w:val="center"/>
          </w:tcPr>
          <w:p w:rsidR="00256BDE" w:rsidRDefault="00256BDE">
            <w:pPr>
              <w:widowControl/>
              <w:jc w:val="center"/>
              <w:rPr>
                <w:rFonts w:ascii="宋体"/>
                <w:color w:val="000000"/>
                <w:kern w:val="0"/>
                <w:sz w:val="20"/>
                <w:szCs w:val="20"/>
              </w:rPr>
            </w:pPr>
          </w:p>
        </w:tc>
        <w:tc>
          <w:tcPr>
            <w:tcW w:w="1418" w:type="dxa"/>
            <w:tcBorders>
              <w:top w:val="nil"/>
              <w:left w:val="nil"/>
              <w:bottom w:val="single" w:sz="4" w:space="0" w:color="auto"/>
              <w:right w:val="single" w:sz="4" w:space="0" w:color="auto"/>
            </w:tcBorders>
            <w:vAlign w:val="center"/>
          </w:tcPr>
          <w:p w:rsidR="00256BDE" w:rsidRDefault="00256BDE">
            <w:pPr>
              <w:widowControl/>
              <w:jc w:val="center"/>
              <w:rPr>
                <w:rFonts w:ascii="宋体"/>
                <w:color w:val="000000"/>
                <w:kern w:val="0"/>
                <w:sz w:val="20"/>
                <w:szCs w:val="20"/>
              </w:rPr>
            </w:pPr>
          </w:p>
        </w:tc>
        <w:tc>
          <w:tcPr>
            <w:tcW w:w="1418" w:type="dxa"/>
            <w:tcBorders>
              <w:top w:val="nil"/>
              <w:left w:val="nil"/>
              <w:bottom w:val="single" w:sz="4" w:space="0" w:color="auto"/>
              <w:right w:val="single" w:sz="4" w:space="0" w:color="auto"/>
            </w:tcBorders>
            <w:vAlign w:val="center"/>
          </w:tcPr>
          <w:p w:rsidR="00256BDE" w:rsidRDefault="00256BDE">
            <w:pPr>
              <w:widowControl/>
              <w:jc w:val="center"/>
              <w:rPr>
                <w:rFonts w:ascii="宋体"/>
                <w:color w:val="000000"/>
                <w:kern w:val="0"/>
                <w:sz w:val="20"/>
                <w:szCs w:val="20"/>
              </w:rPr>
            </w:pPr>
          </w:p>
        </w:tc>
        <w:tc>
          <w:tcPr>
            <w:tcW w:w="1604" w:type="dxa"/>
            <w:tcBorders>
              <w:top w:val="nil"/>
              <w:left w:val="nil"/>
              <w:bottom w:val="single" w:sz="4" w:space="0" w:color="auto"/>
              <w:right w:val="single" w:sz="4" w:space="0" w:color="auto"/>
            </w:tcBorders>
            <w:vAlign w:val="center"/>
          </w:tcPr>
          <w:p w:rsidR="00256BDE" w:rsidRDefault="00256BDE">
            <w:pPr>
              <w:widowControl/>
              <w:jc w:val="center"/>
              <w:rPr>
                <w:rFonts w:ascii="宋体"/>
                <w:color w:val="000000"/>
                <w:kern w:val="0"/>
                <w:sz w:val="20"/>
                <w:szCs w:val="20"/>
              </w:rPr>
            </w:pPr>
          </w:p>
        </w:tc>
        <w:tc>
          <w:tcPr>
            <w:tcW w:w="1276" w:type="dxa"/>
            <w:tcBorders>
              <w:top w:val="nil"/>
              <w:left w:val="nil"/>
              <w:bottom w:val="single" w:sz="4" w:space="0" w:color="auto"/>
              <w:right w:val="single" w:sz="4" w:space="0" w:color="auto"/>
            </w:tcBorders>
            <w:vAlign w:val="center"/>
          </w:tcPr>
          <w:p w:rsidR="00256BDE" w:rsidRDefault="00256BDE">
            <w:pPr>
              <w:widowControl/>
              <w:jc w:val="center"/>
              <w:rPr>
                <w:rFonts w:ascii="宋体"/>
                <w:color w:val="000000"/>
                <w:kern w:val="0"/>
                <w:sz w:val="20"/>
                <w:szCs w:val="20"/>
              </w:rPr>
            </w:pPr>
          </w:p>
        </w:tc>
        <w:tc>
          <w:tcPr>
            <w:tcW w:w="1245" w:type="dxa"/>
            <w:tcBorders>
              <w:top w:val="nil"/>
              <w:left w:val="nil"/>
              <w:bottom w:val="single" w:sz="4" w:space="0" w:color="auto"/>
              <w:right w:val="single" w:sz="4" w:space="0" w:color="auto"/>
            </w:tcBorders>
          </w:tcPr>
          <w:p w:rsidR="00256BDE" w:rsidRDefault="00256BDE">
            <w:pPr>
              <w:widowControl/>
              <w:jc w:val="center"/>
              <w:rPr>
                <w:rFonts w:ascii="宋体"/>
                <w:color w:val="000000"/>
                <w:kern w:val="0"/>
                <w:sz w:val="20"/>
                <w:szCs w:val="20"/>
              </w:rPr>
            </w:pPr>
          </w:p>
        </w:tc>
        <w:tc>
          <w:tcPr>
            <w:tcW w:w="1418" w:type="dxa"/>
            <w:tcBorders>
              <w:top w:val="nil"/>
              <w:left w:val="nil"/>
              <w:bottom w:val="single" w:sz="4" w:space="0" w:color="auto"/>
              <w:right w:val="single" w:sz="4" w:space="0" w:color="auto"/>
            </w:tcBorders>
          </w:tcPr>
          <w:p w:rsidR="00256BDE" w:rsidRDefault="00256BDE">
            <w:pPr>
              <w:widowControl/>
              <w:jc w:val="center"/>
              <w:rPr>
                <w:rFonts w:ascii="宋体"/>
                <w:color w:val="000000"/>
                <w:kern w:val="0"/>
                <w:sz w:val="20"/>
                <w:szCs w:val="20"/>
              </w:rPr>
            </w:pPr>
          </w:p>
        </w:tc>
        <w:tc>
          <w:tcPr>
            <w:tcW w:w="1873" w:type="dxa"/>
            <w:tcBorders>
              <w:top w:val="nil"/>
              <w:left w:val="nil"/>
              <w:bottom w:val="single" w:sz="4" w:space="0" w:color="auto"/>
              <w:right w:val="single" w:sz="4" w:space="0" w:color="auto"/>
            </w:tcBorders>
          </w:tcPr>
          <w:p w:rsidR="00256BDE" w:rsidRDefault="00256BDE">
            <w:pPr>
              <w:widowControl/>
              <w:jc w:val="center"/>
              <w:rPr>
                <w:rFonts w:ascii="宋体"/>
                <w:color w:val="000000"/>
                <w:kern w:val="0"/>
                <w:sz w:val="20"/>
                <w:szCs w:val="20"/>
              </w:rPr>
            </w:pPr>
          </w:p>
        </w:tc>
      </w:tr>
      <w:tr w:rsidR="00256BDE" w:rsidTr="0012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jc w:val="center"/>
        </w:trPr>
        <w:tc>
          <w:tcPr>
            <w:tcW w:w="1418" w:type="dxa"/>
          </w:tcPr>
          <w:p w:rsidR="00256BDE" w:rsidRDefault="00256BDE">
            <w:pPr>
              <w:rPr>
                <w:rFonts w:ascii="黑体" w:eastAsia="黑体"/>
                <w:b/>
                <w:bCs/>
                <w:sz w:val="30"/>
                <w:szCs w:val="30"/>
              </w:rPr>
            </w:pPr>
          </w:p>
        </w:tc>
        <w:tc>
          <w:tcPr>
            <w:tcW w:w="1418" w:type="dxa"/>
          </w:tcPr>
          <w:p w:rsidR="00256BDE" w:rsidRDefault="00256BDE">
            <w:pPr>
              <w:rPr>
                <w:rFonts w:ascii="黑体" w:eastAsia="黑体"/>
                <w:b/>
                <w:bCs/>
                <w:sz w:val="30"/>
                <w:szCs w:val="30"/>
              </w:rPr>
            </w:pPr>
          </w:p>
        </w:tc>
        <w:tc>
          <w:tcPr>
            <w:tcW w:w="1418" w:type="dxa"/>
          </w:tcPr>
          <w:p w:rsidR="00256BDE" w:rsidRDefault="00256BDE">
            <w:pPr>
              <w:rPr>
                <w:rFonts w:ascii="黑体" w:eastAsia="黑体"/>
                <w:b/>
                <w:bCs/>
                <w:sz w:val="30"/>
                <w:szCs w:val="30"/>
              </w:rPr>
            </w:pPr>
          </w:p>
        </w:tc>
        <w:tc>
          <w:tcPr>
            <w:tcW w:w="1418" w:type="dxa"/>
          </w:tcPr>
          <w:p w:rsidR="00256BDE" w:rsidRDefault="00256BDE">
            <w:pPr>
              <w:rPr>
                <w:rFonts w:ascii="黑体" w:eastAsia="黑体"/>
                <w:b/>
                <w:bCs/>
                <w:sz w:val="30"/>
                <w:szCs w:val="30"/>
              </w:rPr>
            </w:pPr>
          </w:p>
        </w:tc>
        <w:tc>
          <w:tcPr>
            <w:tcW w:w="1604" w:type="dxa"/>
          </w:tcPr>
          <w:p w:rsidR="00256BDE" w:rsidRDefault="00256BDE">
            <w:pPr>
              <w:rPr>
                <w:rFonts w:ascii="黑体" w:eastAsia="黑体"/>
                <w:b/>
                <w:bCs/>
                <w:sz w:val="30"/>
                <w:szCs w:val="30"/>
              </w:rPr>
            </w:pPr>
          </w:p>
        </w:tc>
        <w:tc>
          <w:tcPr>
            <w:tcW w:w="1276" w:type="dxa"/>
          </w:tcPr>
          <w:p w:rsidR="00256BDE" w:rsidRDefault="00256BDE">
            <w:pPr>
              <w:rPr>
                <w:rFonts w:ascii="黑体" w:eastAsia="黑体"/>
                <w:b/>
                <w:bCs/>
                <w:sz w:val="30"/>
                <w:szCs w:val="30"/>
              </w:rPr>
            </w:pPr>
          </w:p>
        </w:tc>
        <w:tc>
          <w:tcPr>
            <w:tcW w:w="1245" w:type="dxa"/>
          </w:tcPr>
          <w:p w:rsidR="00256BDE" w:rsidRDefault="00256BDE">
            <w:pPr>
              <w:rPr>
                <w:rFonts w:ascii="黑体" w:eastAsia="黑体"/>
                <w:b/>
                <w:bCs/>
                <w:sz w:val="30"/>
                <w:szCs w:val="30"/>
              </w:rPr>
            </w:pPr>
          </w:p>
        </w:tc>
        <w:tc>
          <w:tcPr>
            <w:tcW w:w="1418" w:type="dxa"/>
          </w:tcPr>
          <w:p w:rsidR="00256BDE" w:rsidRDefault="00256BDE">
            <w:pPr>
              <w:rPr>
                <w:rFonts w:ascii="黑体" w:eastAsia="黑体"/>
                <w:b/>
                <w:bCs/>
                <w:sz w:val="30"/>
                <w:szCs w:val="30"/>
              </w:rPr>
            </w:pPr>
          </w:p>
        </w:tc>
        <w:tc>
          <w:tcPr>
            <w:tcW w:w="1873" w:type="dxa"/>
          </w:tcPr>
          <w:p w:rsidR="00256BDE" w:rsidRDefault="00256BDE">
            <w:pPr>
              <w:rPr>
                <w:rFonts w:ascii="黑体" w:eastAsia="黑体"/>
                <w:b/>
                <w:bCs/>
                <w:sz w:val="30"/>
                <w:szCs w:val="30"/>
              </w:rPr>
            </w:pPr>
          </w:p>
        </w:tc>
      </w:tr>
      <w:tr w:rsidR="00256BDE" w:rsidTr="0012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jc w:val="center"/>
        </w:trPr>
        <w:tc>
          <w:tcPr>
            <w:tcW w:w="1418" w:type="dxa"/>
          </w:tcPr>
          <w:p w:rsidR="00256BDE" w:rsidRDefault="00256BDE">
            <w:pPr>
              <w:rPr>
                <w:rFonts w:ascii="黑体" w:eastAsia="黑体"/>
                <w:b/>
                <w:bCs/>
                <w:sz w:val="30"/>
                <w:szCs w:val="30"/>
              </w:rPr>
            </w:pPr>
          </w:p>
        </w:tc>
        <w:tc>
          <w:tcPr>
            <w:tcW w:w="1418" w:type="dxa"/>
          </w:tcPr>
          <w:p w:rsidR="00256BDE" w:rsidRDefault="00256BDE">
            <w:pPr>
              <w:rPr>
                <w:rFonts w:ascii="黑体" w:eastAsia="黑体"/>
                <w:b/>
                <w:bCs/>
                <w:sz w:val="30"/>
                <w:szCs w:val="30"/>
              </w:rPr>
            </w:pPr>
          </w:p>
        </w:tc>
        <w:tc>
          <w:tcPr>
            <w:tcW w:w="1418" w:type="dxa"/>
          </w:tcPr>
          <w:p w:rsidR="00256BDE" w:rsidRDefault="00256BDE">
            <w:pPr>
              <w:rPr>
                <w:rFonts w:ascii="黑体" w:eastAsia="黑体"/>
                <w:b/>
                <w:bCs/>
                <w:sz w:val="30"/>
                <w:szCs w:val="30"/>
              </w:rPr>
            </w:pPr>
          </w:p>
        </w:tc>
        <w:tc>
          <w:tcPr>
            <w:tcW w:w="1418" w:type="dxa"/>
          </w:tcPr>
          <w:p w:rsidR="00256BDE" w:rsidRDefault="00256BDE">
            <w:pPr>
              <w:rPr>
                <w:rFonts w:ascii="黑体" w:eastAsia="黑体"/>
                <w:b/>
                <w:bCs/>
                <w:sz w:val="30"/>
                <w:szCs w:val="30"/>
              </w:rPr>
            </w:pPr>
          </w:p>
        </w:tc>
        <w:tc>
          <w:tcPr>
            <w:tcW w:w="1604" w:type="dxa"/>
          </w:tcPr>
          <w:p w:rsidR="00256BDE" w:rsidRDefault="00256BDE">
            <w:pPr>
              <w:rPr>
                <w:rFonts w:ascii="黑体" w:eastAsia="黑体"/>
                <w:b/>
                <w:bCs/>
                <w:sz w:val="30"/>
                <w:szCs w:val="30"/>
              </w:rPr>
            </w:pPr>
          </w:p>
        </w:tc>
        <w:tc>
          <w:tcPr>
            <w:tcW w:w="1276" w:type="dxa"/>
          </w:tcPr>
          <w:p w:rsidR="00256BDE" w:rsidRDefault="00256BDE">
            <w:pPr>
              <w:rPr>
                <w:rFonts w:ascii="黑体" w:eastAsia="黑体"/>
                <w:b/>
                <w:bCs/>
                <w:sz w:val="30"/>
                <w:szCs w:val="30"/>
              </w:rPr>
            </w:pPr>
          </w:p>
        </w:tc>
        <w:tc>
          <w:tcPr>
            <w:tcW w:w="1245" w:type="dxa"/>
          </w:tcPr>
          <w:p w:rsidR="00256BDE" w:rsidRDefault="00256BDE">
            <w:pPr>
              <w:rPr>
                <w:rFonts w:ascii="黑体" w:eastAsia="黑体"/>
                <w:b/>
                <w:bCs/>
                <w:sz w:val="30"/>
                <w:szCs w:val="30"/>
              </w:rPr>
            </w:pPr>
          </w:p>
        </w:tc>
        <w:tc>
          <w:tcPr>
            <w:tcW w:w="1418" w:type="dxa"/>
          </w:tcPr>
          <w:p w:rsidR="00256BDE" w:rsidRDefault="00256BDE">
            <w:pPr>
              <w:rPr>
                <w:rFonts w:ascii="黑体" w:eastAsia="黑体"/>
                <w:b/>
                <w:bCs/>
                <w:sz w:val="30"/>
                <w:szCs w:val="30"/>
              </w:rPr>
            </w:pPr>
          </w:p>
        </w:tc>
        <w:tc>
          <w:tcPr>
            <w:tcW w:w="1873" w:type="dxa"/>
          </w:tcPr>
          <w:p w:rsidR="00256BDE" w:rsidRDefault="00256BDE">
            <w:pPr>
              <w:rPr>
                <w:rFonts w:ascii="黑体" w:eastAsia="黑体"/>
                <w:b/>
                <w:bCs/>
                <w:sz w:val="30"/>
                <w:szCs w:val="30"/>
              </w:rPr>
            </w:pPr>
          </w:p>
        </w:tc>
      </w:tr>
    </w:tbl>
    <w:p w:rsidR="00256BDE" w:rsidRDefault="00256BDE" w:rsidP="00B957C4">
      <w:pPr>
        <w:ind w:firstLineChars="200" w:firstLine="640"/>
        <w:jc w:val="left"/>
        <w:rPr>
          <w:rFonts w:ascii="楷体_GB2312" w:eastAsia="楷体_GB2312"/>
          <w:sz w:val="32"/>
          <w:szCs w:val="32"/>
        </w:rPr>
      </w:pPr>
      <w:r w:rsidRPr="00F80710">
        <w:rPr>
          <w:rFonts w:ascii="仿宋_GB2312" w:eastAsia="仿宋_GB2312" w:cs="仿宋_GB2312" w:hint="eastAsia"/>
          <w:b/>
          <w:bCs/>
          <w:sz w:val="32"/>
          <w:szCs w:val="32"/>
        </w:rPr>
        <w:t>寿光市第二中学没有使用政府性基金预算拨款安排的支出。</w:t>
      </w:r>
    </w:p>
    <w:p w:rsidR="00256BDE" w:rsidRDefault="00256BDE">
      <w:pPr>
        <w:jc w:val="center"/>
        <w:rPr>
          <w:rFonts w:ascii="仿宋_GB2312" w:eastAsia="仿宋_GB2312"/>
          <w:b/>
          <w:bCs/>
          <w:sz w:val="30"/>
          <w:szCs w:val="30"/>
        </w:rPr>
        <w:sectPr w:rsidR="00256BDE">
          <w:pgSz w:w="16838" w:h="11906" w:orient="landscape"/>
          <w:pgMar w:top="1797" w:right="1134" w:bottom="1797" w:left="1134" w:header="851" w:footer="992" w:gutter="0"/>
          <w:cols w:space="720"/>
          <w:docGrid w:type="linesAndChars" w:linePitch="312"/>
        </w:sectPr>
      </w:pPr>
    </w:p>
    <w:p w:rsidR="00256BDE" w:rsidRDefault="00256BDE">
      <w:pPr>
        <w:jc w:val="right"/>
        <w:rPr>
          <w:rFonts w:ascii="宋体"/>
          <w:b/>
          <w:bCs/>
        </w:rPr>
      </w:pPr>
      <w:r>
        <w:rPr>
          <w:rFonts w:ascii="宋体" w:hAnsi="宋体" w:cs="宋体" w:hint="eastAsia"/>
          <w:b/>
          <w:bCs/>
        </w:rPr>
        <w:lastRenderedPageBreak/>
        <w:t>部门公开表</w:t>
      </w:r>
      <w:r>
        <w:rPr>
          <w:rFonts w:ascii="宋体" w:hAnsi="宋体" w:cs="宋体"/>
          <w:b/>
          <w:bCs/>
        </w:rPr>
        <w:t>7</w:t>
      </w:r>
    </w:p>
    <w:p w:rsidR="00256BDE" w:rsidRDefault="00256BDE">
      <w:pPr>
        <w:jc w:val="center"/>
        <w:rPr>
          <w:rFonts w:ascii="仿宋_GB2312" w:eastAsia="仿宋_GB2312"/>
          <w:b/>
          <w:bCs/>
          <w:sz w:val="30"/>
          <w:szCs w:val="30"/>
        </w:rPr>
      </w:pPr>
    </w:p>
    <w:p w:rsidR="00256BDE" w:rsidRDefault="00256BDE">
      <w:pPr>
        <w:jc w:val="center"/>
        <w:rPr>
          <w:rFonts w:ascii="仿宋_GB2312" w:eastAsia="仿宋_GB2312"/>
          <w:b/>
          <w:bCs/>
          <w:sz w:val="30"/>
          <w:szCs w:val="30"/>
        </w:rPr>
      </w:pPr>
    </w:p>
    <w:p w:rsidR="00256BDE" w:rsidRDefault="00256BDE">
      <w:pPr>
        <w:jc w:val="center"/>
        <w:rPr>
          <w:rFonts w:ascii="仿宋_GB2312" w:eastAsia="仿宋_GB2312"/>
          <w:b/>
          <w:bCs/>
          <w:sz w:val="30"/>
          <w:szCs w:val="30"/>
        </w:rPr>
      </w:pPr>
      <w:r>
        <w:rPr>
          <w:rFonts w:ascii="仿宋_GB2312" w:eastAsia="仿宋_GB2312" w:cs="仿宋_GB2312" w:hint="eastAsia"/>
          <w:b/>
          <w:bCs/>
          <w:sz w:val="30"/>
          <w:szCs w:val="30"/>
        </w:rPr>
        <w:t>表</w:t>
      </w:r>
      <w:r>
        <w:rPr>
          <w:rFonts w:ascii="仿宋_GB2312" w:eastAsia="仿宋_GB2312" w:cs="仿宋_GB2312"/>
          <w:b/>
          <w:bCs/>
          <w:sz w:val="30"/>
          <w:szCs w:val="30"/>
        </w:rPr>
        <w:t>7.</w:t>
      </w:r>
      <w:r>
        <w:rPr>
          <w:rFonts w:ascii="仿宋_GB2312" w:eastAsia="仿宋_GB2312" w:cs="仿宋_GB2312" w:hint="eastAsia"/>
          <w:b/>
          <w:bCs/>
          <w:sz w:val="30"/>
          <w:szCs w:val="30"/>
        </w:rPr>
        <w:t>财政拨款安排的基本支出预算表</w:t>
      </w:r>
    </w:p>
    <w:p w:rsidR="00256BDE" w:rsidRDefault="00256BDE">
      <w:pPr>
        <w:jc w:val="center"/>
        <w:rPr>
          <w:rFonts w:ascii="仿宋_GB2312" w:eastAsia="仿宋_GB2312" w:hAnsi="宋体"/>
          <w:kern w:val="0"/>
          <w:sz w:val="30"/>
          <w:szCs w:val="30"/>
        </w:rPr>
      </w:pPr>
      <w:r>
        <w:rPr>
          <w:rFonts w:ascii="仿宋_GB2312" w:eastAsia="仿宋_GB2312" w:cs="仿宋_GB2312" w:hint="eastAsia"/>
          <w:b/>
          <w:bCs/>
          <w:sz w:val="30"/>
          <w:szCs w:val="30"/>
        </w:rPr>
        <w:t>（政府预算支出经济分类科目）</w:t>
      </w:r>
    </w:p>
    <w:p w:rsidR="00256BDE" w:rsidRDefault="00256BDE">
      <w:pPr>
        <w:jc w:val="center"/>
        <w:rPr>
          <w:rFonts w:ascii="宋体"/>
          <w:kern w:val="0"/>
          <w:sz w:val="36"/>
          <w:szCs w:val="36"/>
        </w:rPr>
      </w:pPr>
    </w:p>
    <w:p w:rsidR="00256BDE" w:rsidRDefault="00256BDE">
      <w:pPr>
        <w:jc w:val="right"/>
        <w:rPr>
          <w:rFonts w:ascii="仿宋_GB2312" w:eastAsia="仿宋_GB2312"/>
          <w:sz w:val="30"/>
          <w:szCs w:val="30"/>
        </w:rPr>
      </w:pPr>
      <w:r>
        <w:rPr>
          <w:rFonts w:ascii="仿宋_GB2312" w:eastAsia="仿宋_GB2312" w:hAnsi="宋体" w:cs="仿宋_GB2312"/>
          <w:kern w:val="0"/>
        </w:rPr>
        <w:t xml:space="preserve"> </w:t>
      </w:r>
      <w:r>
        <w:rPr>
          <w:rFonts w:ascii="仿宋_GB2312" w:eastAsia="仿宋_GB2312" w:hAnsi="宋体" w:cs="仿宋_GB2312" w:hint="eastAsia"/>
          <w:kern w:val="0"/>
        </w:rPr>
        <w:t>单位：万元</w:t>
      </w: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2126"/>
        <w:gridCol w:w="2127"/>
        <w:gridCol w:w="2409"/>
      </w:tblGrid>
      <w:tr w:rsidR="00256BDE">
        <w:trPr>
          <w:trHeight w:val="768"/>
        </w:trPr>
        <w:tc>
          <w:tcPr>
            <w:tcW w:w="1951" w:type="dxa"/>
            <w:vMerge w:val="restart"/>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科目编码</w:t>
            </w:r>
          </w:p>
        </w:tc>
        <w:tc>
          <w:tcPr>
            <w:tcW w:w="2126" w:type="dxa"/>
            <w:vMerge w:val="restart"/>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经济分类科目名称</w:t>
            </w:r>
          </w:p>
        </w:tc>
        <w:tc>
          <w:tcPr>
            <w:tcW w:w="4536" w:type="dxa"/>
            <w:gridSpan w:val="2"/>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预算数</w:t>
            </w:r>
          </w:p>
        </w:tc>
      </w:tr>
      <w:tr w:rsidR="00256BDE">
        <w:trPr>
          <w:trHeight w:val="850"/>
        </w:trPr>
        <w:tc>
          <w:tcPr>
            <w:tcW w:w="1951" w:type="dxa"/>
            <w:vMerge/>
            <w:vAlign w:val="center"/>
          </w:tcPr>
          <w:p w:rsidR="00256BDE" w:rsidRDefault="00256BDE">
            <w:pPr>
              <w:widowControl/>
              <w:jc w:val="center"/>
              <w:rPr>
                <w:rFonts w:ascii="宋体"/>
                <w:color w:val="000000"/>
                <w:kern w:val="0"/>
                <w:sz w:val="20"/>
                <w:szCs w:val="20"/>
              </w:rPr>
            </w:pPr>
          </w:p>
        </w:tc>
        <w:tc>
          <w:tcPr>
            <w:tcW w:w="2126" w:type="dxa"/>
            <w:vMerge/>
            <w:vAlign w:val="center"/>
          </w:tcPr>
          <w:p w:rsidR="00256BDE" w:rsidRDefault="00256BDE">
            <w:pPr>
              <w:widowControl/>
              <w:jc w:val="center"/>
              <w:rPr>
                <w:rFonts w:ascii="宋体"/>
                <w:color w:val="000000"/>
                <w:kern w:val="0"/>
                <w:sz w:val="20"/>
                <w:szCs w:val="20"/>
              </w:rPr>
            </w:pPr>
          </w:p>
        </w:tc>
        <w:tc>
          <w:tcPr>
            <w:tcW w:w="2127" w:type="dxa"/>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金额</w:t>
            </w:r>
          </w:p>
        </w:tc>
        <w:tc>
          <w:tcPr>
            <w:tcW w:w="2409" w:type="dxa"/>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其中：一般公共预算安排</w:t>
            </w:r>
          </w:p>
        </w:tc>
      </w:tr>
      <w:tr w:rsidR="00256BDE">
        <w:trPr>
          <w:trHeight w:val="907"/>
        </w:trPr>
        <w:tc>
          <w:tcPr>
            <w:tcW w:w="1951" w:type="dxa"/>
            <w:vAlign w:val="center"/>
          </w:tcPr>
          <w:p w:rsidR="00256BDE" w:rsidRPr="00296423" w:rsidRDefault="00256BDE">
            <w:pPr>
              <w:widowControl/>
              <w:jc w:val="center"/>
              <w:rPr>
                <w:rFonts w:ascii="宋体"/>
                <w:color w:val="000000"/>
                <w:kern w:val="0"/>
                <w:sz w:val="20"/>
                <w:szCs w:val="20"/>
              </w:rPr>
            </w:pPr>
            <w:r w:rsidRPr="00296423">
              <w:rPr>
                <w:rFonts w:ascii="宋体" w:cs="宋体"/>
                <w:color w:val="000000"/>
                <w:kern w:val="0"/>
                <w:sz w:val="20"/>
                <w:szCs w:val="20"/>
              </w:rPr>
              <w:t>50502</w:t>
            </w:r>
          </w:p>
        </w:tc>
        <w:tc>
          <w:tcPr>
            <w:tcW w:w="2126" w:type="dxa"/>
            <w:vAlign w:val="center"/>
          </w:tcPr>
          <w:p w:rsidR="00256BDE" w:rsidRPr="00296423" w:rsidRDefault="00256BDE">
            <w:pPr>
              <w:widowControl/>
              <w:jc w:val="center"/>
              <w:rPr>
                <w:rFonts w:ascii="宋体"/>
                <w:color w:val="000000"/>
                <w:kern w:val="0"/>
                <w:sz w:val="20"/>
                <w:szCs w:val="20"/>
              </w:rPr>
            </w:pPr>
            <w:r w:rsidRPr="00296423">
              <w:rPr>
                <w:rFonts w:ascii="宋体" w:cs="宋体" w:hint="eastAsia"/>
                <w:color w:val="000000"/>
                <w:kern w:val="0"/>
                <w:sz w:val="20"/>
                <w:szCs w:val="20"/>
              </w:rPr>
              <w:t>商品和服务支出</w:t>
            </w:r>
          </w:p>
        </w:tc>
        <w:tc>
          <w:tcPr>
            <w:tcW w:w="2127"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79.24</w:t>
            </w:r>
          </w:p>
        </w:tc>
        <w:tc>
          <w:tcPr>
            <w:tcW w:w="2409"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79.24</w:t>
            </w:r>
          </w:p>
        </w:tc>
      </w:tr>
      <w:tr w:rsidR="00256BDE">
        <w:trPr>
          <w:trHeight w:val="907"/>
        </w:trPr>
        <w:tc>
          <w:tcPr>
            <w:tcW w:w="1951" w:type="dxa"/>
            <w:vAlign w:val="center"/>
          </w:tcPr>
          <w:p w:rsidR="00256BDE" w:rsidRPr="00296423" w:rsidRDefault="00256BDE">
            <w:pPr>
              <w:widowControl/>
              <w:jc w:val="center"/>
              <w:rPr>
                <w:rFonts w:ascii="宋体"/>
                <w:color w:val="000000"/>
                <w:kern w:val="0"/>
                <w:sz w:val="20"/>
                <w:szCs w:val="20"/>
              </w:rPr>
            </w:pPr>
            <w:r w:rsidRPr="00296423">
              <w:rPr>
                <w:rFonts w:ascii="宋体" w:cs="宋体"/>
                <w:color w:val="000000"/>
                <w:kern w:val="0"/>
                <w:sz w:val="20"/>
                <w:szCs w:val="20"/>
              </w:rPr>
              <w:t>50501</w:t>
            </w:r>
          </w:p>
        </w:tc>
        <w:tc>
          <w:tcPr>
            <w:tcW w:w="2126" w:type="dxa"/>
            <w:vAlign w:val="center"/>
          </w:tcPr>
          <w:p w:rsidR="00256BDE" w:rsidRPr="00296423" w:rsidRDefault="00256BDE">
            <w:pPr>
              <w:widowControl/>
              <w:jc w:val="center"/>
              <w:rPr>
                <w:rFonts w:ascii="宋体"/>
                <w:color w:val="000000"/>
                <w:kern w:val="0"/>
                <w:sz w:val="20"/>
                <w:szCs w:val="20"/>
              </w:rPr>
            </w:pPr>
            <w:r w:rsidRPr="00296423">
              <w:rPr>
                <w:rFonts w:ascii="宋体" w:cs="宋体" w:hint="eastAsia"/>
                <w:color w:val="000000"/>
                <w:kern w:val="0"/>
                <w:sz w:val="20"/>
                <w:szCs w:val="20"/>
              </w:rPr>
              <w:t>工资福利支出</w:t>
            </w:r>
          </w:p>
        </w:tc>
        <w:tc>
          <w:tcPr>
            <w:tcW w:w="2127"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4236.53</w:t>
            </w:r>
          </w:p>
        </w:tc>
        <w:tc>
          <w:tcPr>
            <w:tcW w:w="2409"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4236.53</w:t>
            </w:r>
          </w:p>
        </w:tc>
      </w:tr>
      <w:tr w:rsidR="00256BDE">
        <w:trPr>
          <w:trHeight w:val="907"/>
        </w:trPr>
        <w:tc>
          <w:tcPr>
            <w:tcW w:w="1951" w:type="dxa"/>
            <w:vAlign w:val="center"/>
          </w:tcPr>
          <w:p w:rsidR="00256BDE" w:rsidRPr="00296423" w:rsidRDefault="00256BDE">
            <w:pPr>
              <w:widowControl/>
              <w:jc w:val="center"/>
              <w:rPr>
                <w:rFonts w:ascii="宋体"/>
                <w:color w:val="000000"/>
                <w:kern w:val="0"/>
                <w:sz w:val="20"/>
                <w:szCs w:val="20"/>
              </w:rPr>
            </w:pPr>
            <w:r w:rsidRPr="00296423">
              <w:rPr>
                <w:rFonts w:ascii="宋体" w:cs="宋体"/>
                <w:color w:val="000000"/>
                <w:kern w:val="0"/>
                <w:sz w:val="20"/>
                <w:szCs w:val="20"/>
              </w:rPr>
              <w:t>50905</w:t>
            </w:r>
          </w:p>
        </w:tc>
        <w:tc>
          <w:tcPr>
            <w:tcW w:w="2126" w:type="dxa"/>
            <w:vAlign w:val="center"/>
          </w:tcPr>
          <w:p w:rsidR="00256BDE" w:rsidRPr="00296423" w:rsidRDefault="00256BDE">
            <w:pPr>
              <w:widowControl/>
              <w:jc w:val="center"/>
              <w:rPr>
                <w:rFonts w:ascii="宋体"/>
                <w:color w:val="000000"/>
                <w:kern w:val="0"/>
                <w:sz w:val="20"/>
                <w:szCs w:val="20"/>
              </w:rPr>
            </w:pPr>
            <w:r w:rsidRPr="00296423">
              <w:rPr>
                <w:rFonts w:ascii="宋体" w:cs="宋体" w:hint="eastAsia"/>
                <w:color w:val="000000"/>
                <w:kern w:val="0"/>
                <w:sz w:val="20"/>
                <w:szCs w:val="20"/>
              </w:rPr>
              <w:t>离退休费</w:t>
            </w:r>
          </w:p>
        </w:tc>
        <w:tc>
          <w:tcPr>
            <w:tcW w:w="2127" w:type="dxa"/>
            <w:vAlign w:val="center"/>
          </w:tcPr>
          <w:p w:rsidR="00256BDE" w:rsidRPr="00B94661" w:rsidRDefault="0046152A" w:rsidP="00B94661">
            <w:pPr>
              <w:widowControl/>
              <w:jc w:val="right"/>
              <w:rPr>
                <w:rFonts w:ascii="仿宋_GB2312" w:eastAsia="仿宋_GB2312" w:hAnsi="宋体" w:cs="仿宋_GB2312"/>
                <w:kern w:val="0"/>
              </w:rPr>
            </w:pPr>
            <w:r w:rsidRPr="00B94661">
              <w:rPr>
                <w:rFonts w:ascii="仿宋_GB2312" w:eastAsia="仿宋_GB2312" w:hAnsi="宋体" w:cs="仿宋_GB2312" w:hint="eastAsia"/>
                <w:kern w:val="0"/>
              </w:rPr>
              <w:t>47.59</w:t>
            </w:r>
          </w:p>
        </w:tc>
        <w:tc>
          <w:tcPr>
            <w:tcW w:w="2409"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47.59</w:t>
            </w:r>
          </w:p>
        </w:tc>
      </w:tr>
      <w:tr w:rsidR="00256BDE">
        <w:trPr>
          <w:trHeight w:val="907"/>
        </w:trPr>
        <w:tc>
          <w:tcPr>
            <w:tcW w:w="1951" w:type="dxa"/>
            <w:vAlign w:val="center"/>
          </w:tcPr>
          <w:p w:rsidR="00256BDE" w:rsidRPr="00296423" w:rsidRDefault="00256BDE">
            <w:pPr>
              <w:widowControl/>
              <w:jc w:val="center"/>
              <w:rPr>
                <w:rFonts w:ascii="宋体"/>
                <w:color w:val="000000"/>
                <w:kern w:val="0"/>
                <w:sz w:val="20"/>
                <w:szCs w:val="20"/>
              </w:rPr>
            </w:pPr>
            <w:r w:rsidRPr="00296423">
              <w:rPr>
                <w:rFonts w:ascii="宋体" w:cs="宋体"/>
                <w:color w:val="000000"/>
                <w:kern w:val="0"/>
                <w:sz w:val="20"/>
                <w:szCs w:val="20"/>
              </w:rPr>
              <w:t>50901</w:t>
            </w:r>
          </w:p>
        </w:tc>
        <w:tc>
          <w:tcPr>
            <w:tcW w:w="2126" w:type="dxa"/>
            <w:vAlign w:val="center"/>
          </w:tcPr>
          <w:p w:rsidR="00256BDE" w:rsidRPr="00296423" w:rsidRDefault="00256BDE">
            <w:pPr>
              <w:widowControl/>
              <w:jc w:val="center"/>
              <w:rPr>
                <w:rFonts w:ascii="宋体"/>
                <w:color w:val="000000"/>
                <w:kern w:val="0"/>
                <w:sz w:val="20"/>
                <w:szCs w:val="20"/>
              </w:rPr>
            </w:pPr>
            <w:r w:rsidRPr="00296423">
              <w:rPr>
                <w:rFonts w:ascii="宋体" w:cs="宋体" w:hint="eastAsia"/>
                <w:color w:val="000000"/>
                <w:kern w:val="0"/>
                <w:sz w:val="20"/>
                <w:szCs w:val="20"/>
              </w:rPr>
              <w:t>社会福利和救助</w:t>
            </w:r>
          </w:p>
        </w:tc>
        <w:tc>
          <w:tcPr>
            <w:tcW w:w="2127"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8.87</w:t>
            </w:r>
          </w:p>
        </w:tc>
        <w:tc>
          <w:tcPr>
            <w:tcW w:w="2409"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8.87</w:t>
            </w:r>
          </w:p>
        </w:tc>
      </w:tr>
      <w:tr w:rsidR="00256BDE">
        <w:trPr>
          <w:trHeight w:val="907"/>
        </w:trPr>
        <w:tc>
          <w:tcPr>
            <w:tcW w:w="1951" w:type="dxa"/>
            <w:vAlign w:val="center"/>
          </w:tcPr>
          <w:p w:rsidR="00256BDE" w:rsidRDefault="00256BDE">
            <w:pPr>
              <w:widowControl/>
              <w:jc w:val="center"/>
              <w:rPr>
                <w:rFonts w:ascii="宋体"/>
                <w:color w:val="000000"/>
                <w:kern w:val="0"/>
                <w:sz w:val="20"/>
                <w:szCs w:val="20"/>
              </w:rPr>
            </w:pPr>
          </w:p>
        </w:tc>
        <w:tc>
          <w:tcPr>
            <w:tcW w:w="2126" w:type="dxa"/>
            <w:vAlign w:val="center"/>
          </w:tcPr>
          <w:p w:rsidR="00256BDE" w:rsidRDefault="00256BDE">
            <w:pPr>
              <w:widowControl/>
              <w:jc w:val="center"/>
              <w:rPr>
                <w:rFonts w:ascii="宋体"/>
                <w:color w:val="000000"/>
                <w:kern w:val="0"/>
                <w:sz w:val="20"/>
                <w:szCs w:val="20"/>
              </w:rPr>
            </w:pPr>
          </w:p>
        </w:tc>
        <w:tc>
          <w:tcPr>
            <w:tcW w:w="2127" w:type="dxa"/>
            <w:vAlign w:val="center"/>
          </w:tcPr>
          <w:p w:rsidR="00256BDE" w:rsidRDefault="00256BDE">
            <w:pPr>
              <w:widowControl/>
              <w:jc w:val="center"/>
              <w:rPr>
                <w:rFonts w:ascii="宋体"/>
                <w:color w:val="000000"/>
                <w:kern w:val="0"/>
                <w:sz w:val="20"/>
                <w:szCs w:val="20"/>
              </w:rPr>
            </w:pPr>
          </w:p>
        </w:tc>
        <w:tc>
          <w:tcPr>
            <w:tcW w:w="2409" w:type="dxa"/>
            <w:vAlign w:val="center"/>
          </w:tcPr>
          <w:p w:rsidR="00256BDE" w:rsidRDefault="00256BDE">
            <w:pPr>
              <w:widowControl/>
              <w:jc w:val="center"/>
              <w:rPr>
                <w:rFonts w:ascii="宋体"/>
                <w:color w:val="000000"/>
                <w:kern w:val="0"/>
                <w:sz w:val="20"/>
                <w:szCs w:val="20"/>
              </w:rPr>
            </w:pPr>
          </w:p>
        </w:tc>
      </w:tr>
      <w:tr w:rsidR="00256BDE">
        <w:trPr>
          <w:trHeight w:val="907"/>
        </w:trPr>
        <w:tc>
          <w:tcPr>
            <w:tcW w:w="1951" w:type="dxa"/>
            <w:vAlign w:val="center"/>
          </w:tcPr>
          <w:p w:rsidR="00256BDE" w:rsidRDefault="00256BDE">
            <w:pPr>
              <w:widowControl/>
              <w:jc w:val="center"/>
              <w:rPr>
                <w:rFonts w:ascii="宋体"/>
                <w:color w:val="000000"/>
                <w:kern w:val="0"/>
                <w:sz w:val="20"/>
                <w:szCs w:val="20"/>
              </w:rPr>
            </w:pPr>
          </w:p>
        </w:tc>
        <w:tc>
          <w:tcPr>
            <w:tcW w:w="2126" w:type="dxa"/>
            <w:vAlign w:val="center"/>
          </w:tcPr>
          <w:p w:rsidR="00256BDE" w:rsidRDefault="00256BDE">
            <w:pPr>
              <w:widowControl/>
              <w:jc w:val="center"/>
              <w:rPr>
                <w:rFonts w:ascii="宋体"/>
                <w:color w:val="000000"/>
                <w:kern w:val="0"/>
                <w:sz w:val="20"/>
                <w:szCs w:val="20"/>
              </w:rPr>
            </w:pPr>
          </w:p>
        </w:tc>
        <w:tc>
          <w:tcPr>
            <w:tcW w:w="2127" w:type="dxa"/>
            <w:vAlign w:val="center"/>
          </w:tcPr>
          <w:p w:rsidR="00256BDE" w:rsidRDefault="00256BDE">
            <w:pPr>
              <w:widowControl/>
              <w:jc w:val="center"/>
              <w:rPr>
                <w:rFonts w:ascii="宋体"/>
                <w:color w:val="000000"/>
                <w:kern w:val="0"/>
                <w:sz w:val="20"/>
                <w:szCs w:val="20"/>
              </w:rPr>
            </w:pPr>
          </w:p>
        </w:tc>
        <w:tc>
          <w:tcPr>
            <w:tcW w:w="2409" w:type="dxa"/>
            <w:vAlign w:val="center"/>
          </w:tcPr>
          <w:p w:rsidR="00256BDE" w:rsidRDefault="00256BDE">
            <w:pPr>
              <w:widowControl/>
              <w:jc w:val="center"/>
              <w:rPr>
                <w:rFonts w:ascii="宋体"/>
                <w:color w:val="000000"/>
                <w:kern w:val="0"/>
                <w:sz w:val="20"/>
                <w:szCs w:val="20"/>
              </w:rPr>
            </w:pPr>
          </w:p>
        </w:tc>
      </w:tr>
      <w:tr w:rsidR="00256BDE">
        <w:trPr>
          <w:trHeight w:val="907"/>
        </w:trPr>
        <w:tc>
          <w:tcPr>
            <w:tcW w:w="1951" w:type="dxa"/>
            <w:vAlign w:val="center"/>
          </w:tcPr>
          <w:p w:rsidR="00256BDE" w:rsidRDefault="00256BDE">
            <w:pPr>
              <w:widowControl/>
              <w:jc w:val="center"/>
              <w:rPr>
                <w:rFonts w:ascii="宋体"/>
                <w:color w:val="000000"/>
                <w:kern w:val="0"/>
                <w:sz w:val="20"/>
                <w:szCs w:val="20"/>
              </w:rPr>
            </w:pPr>
          </w:p>
        </w:tc>
        <w:tc>
          <w:tcPr>
            <w:tcW w:w="2126" w:type="dxa"/>
            <w:vAlign w:val="center"/>
          </w:tcPr>
          <w:p w:rsidR="00256BDE" w:rsidRDefault="00256BDE">
            <w:pPr>
              <w:widowControl/>
              <w:jc w:val="center"/>
              <w:rPr>
                <w:rFonts w:ascii="宋体"/>
                <w:color w:val="000000"/>
                <w:kern w:val="0"/>
                <w:sz w:val="20"/>
                <w:szCs w:val="20"/>
              </w:rPr>
            </w:pPr>
          </w:p>
        </w:tc>
        <w:tc>
          <w:tcPr>
            <w:tcW w:w="2127" w:type="dxa"/>
            <w:vAlign w:val="center"/>
          </w:tcPr>
          <w:p w:rsidR="00256BDE" w:rsidRDefault="00256BDE">
            <w:pPr>
              <w:widowControl/>
              <w:jc w:val="center"/>
              <w:rPr>
                <w:rFonts w:ascii="宋体"/>
                <w:color w:val="000000"/>
                <w:kern w:val="0"/>
                <w:sz w:val="20"/>
                <w:szCs w:val="20"/>
              </w:rPr>
            </w:pPr>
          </w:p>
        </w:tc>
        <w:tc>
          <w:tcPr>
            <w:tcW w:w="2409" w:type="dxa"/>
            <w:vAlign w:val="center"/>
          </w:tcPr>
          <w:p w:rsidR="00256BDE" w:rsidRDefault="00256BDE">
            <w:pPr>
              <w:widowControl/>
              <w:jc w:val="center"/>
              <w:rPr>
                <w:rFonts w:ascii="宋体"/>
                <w:color w:val="000000"/>
                <w:kern w:val="0"/>
                <w:sz w:val="20"/>
                <w:szCs w:val="20"/>
              </w:rPr>
            </w:pPr>
          </w:p>
        </w:tc>
      </w:tr>
      <w:tr w:rsidR="00256BDE">
        <w:trPr>
          <w:trHeight w:val="907"/>
        </w:trPr>
        <w:tc>
          <w:tcPr>
            <w:tcW w:w="1951" w:type="dxa"/>
            <w:vAlign w:val="center"/>
          </w:tcPr>
          <w:p w:rsidR="00256BDE" w:rsidRDefault="00256BDE">
            <w:pPr>
              <w:widowControl/>
              <w:jc w:val="center"/>
              <w:rPr>
                <w:rFonts w:ascii="宋体"/>
                <w:color w:val="000000"/>
                <w:kern w:val="0"/>
                <w:sz w:val="20"/>
                <w:szCs w:val="20"/>
              </w:rPr>
            </w:pPr>
          </w:p>
        </w:tc>
        <w:tc>
          <w:tcPr>
            <w:tcW w:w="2126" w:type="dxa"/>
            <w:vAlign w:val="center"/>
          </w:tcPr>
          <w:p w:rsidR="00256BDE" w:rsidRDefault="00256BDE">
            <w:pPr>
              <w:widowControl/>
              <w:jc w:val="center"/>
              <w:rPr>
                <w:rFonts w:ascii="宋体"/>
                <w:color w:val="000000"/>
                <w:kern w:val="0"/>
                <w:sz w:val="20"/>
                <w:szCs w:val="20"/>
              </w:rPr>
            </w:pPr>
          </w:p>
        </w:tc>
        <w:tc>
          <w:tcPr>
            <w:tcW w:w="2127" w:type="dxa"/>
            <w:vAlign w:val="center"/>
          </w:tcPr>
          <w:p w:rsidR="00256BDE" w:rsidRDefault="00256BDE">
            <w:pPr>
              <w:widowControl/>
              <w:jc w:val="center"/>
              <w:rPr>
                <w:rFonts w:ascii="宋体"/>
                <w:color w:val="000000"/>
                <w:kern w:val="0"/>
                <w:sz w:val="20"/>
                <w:szCs w:val="20"/>
              </w:rPr>
            </w:pPr>
          </w:p>
        </w:tc>
        <w:tc>
          <w:tcPr>
            <w:tcW w:w="2409" w:type="dxa"/>
            <w:vAlign w:val="center"/>
          </w:tcPr>
          <w:p w:rsidR="00256BDE" w:rsidRDefault="00256BDE">
            <w:pPr>
              <w:widowControl/>
              <w:jc w:val="center"/>
              <w:rPr>
                <w:rFonts w:ascii="宋体"/>
                <w:color w:val="000000"/>
                <w:kern w:val="0"/>
                <w:sz w:val="20"/>
                <w:szCs w:val="20"/>
              </w:rPr>
            </w:pPr>
          </w:p>
        </w:tc>
      </w:tr>
      <w:tr w:rsidR="00256BDE">
        <w:trPr>
          <w:trHeight w:val="726"/>
        </w:trPr>
        <w:tc>
          <w:tcPr>
            <w:tcW w:w="1951" w:type="dxa"/>
            <w:vAlign w:val="center"/>
          </w:tcPr>
          <w:p w:rsidR="00256BDE" w:rsidRDefault="00256BDE">
            <w:pPr>
              <w:widowControl/>
              <w:jc w:val="center"/>
              <w:rPr>
                <w:rFonts w:ascii="宋体"/>
                <w:color w:val="000000"/>
                <w:kern w:val="0"/>
                <w:sz w:val="20"/>
                <w:szCs w:val="20"/>
              </w:rPr>
            </w:pPr>
          </w:p>
        </w:tc>
        <w:tc>
          <w:tcPr>
            <w:tcW w:w="2126" w:type="dxa"/>
            <w:vAlign w:val="center"/>
          </w:tcPr>
          <w:p w:rsidR="00256BDE" w:rsidRDefault="00256BDE">
            <w:pPr>
              <w:widowControl/>
              <w:jc w:val="center"/>
              <w:rPr>
                <w:rFonts w:ascii="宋体"/>
                <w:color w:val="000000"/>
                <w:kern w:val="0"/>
                <w:sz w:val="20"/>
                <w:szCs w:val="20"/>
              </w:rPr>
            </w:pPr>
          </w:p>
        </w:tc>
        <w:tc>
          <w:tcPr>
            <w:tcW w:w="2127" w:type="dxa"/>
            <w:vAlign w:val="center"/>
          </w:tcPr>
          <w:p w:rsidR="00256BDE" w:rsidRDefault="00256BDE">
            <w:pPr>
              <w:widowControl/>
              <w:jc w:val="center"/>
              <w:rPr>
                <w:rFonts w:ascii="宋体"/>
                <w:color w:val="000000"/>
                <w:kern w:val="0"/>
                <w:sz w:val="20"/>
                <w:szCs w:val="20"/>
              </w:rPr>
            </w:pPr>
          </w:p>
        </w:tc>
        <w:tc>
          <w:tcPr>
            <w:tcW w:w="2409" w:type="dxa"/>
            <w:vAlign w:val="center"/>
          </w:tcPr>
          <w:p w:rsidR="00256BDE" w:rsidRDefault="00256BDE">
            <w:pPr>
              <w:widowControl/>
              <w:jc w:val="center"/>
              <w:rPr>
                <w:rFonts w:ascii="宋体"/>
                <w:color w:val="000000"/>
                <w:kern w:val="0"/>
                <w:sz w:val="20"/>
                <w:szCs w:val="20"/>
              </w:rPr>
            </w:pPr>
          </w:p>
        </w:tc>
      </w:tr>
    </w:tbl>
    <w:p w:rsidR="00256BDE" w:rsidRDefault="00256BDE" w:rsidP="00683C8C">
      <w:pPr>
        <w:ind w:right="630"/>
        <w:rPr>
          <w:rFonts w:ascii="宋体" w:cs="宋体"/>
          <w:b/>
          <w:bCs/>
        </w:rPr>
      </w:pPr>
    </w:p>
    <w:p w:rsidR="00683C8C" w:rsidRDefault="00683C8C" w:rsidP="00683C8C">
      <w:pPr>
        <w:jc w:val="right"/>
        <w:rPr>
          <w:rFonts w:ascii="宋体" w:hAnsi="宋体" w:cs="宋体"/>
          <w:b/>
          <w:bCs/>
        </w:rPr>
      </w:pPr>
    </w:p>
    <w:p w:rsidR="00256BDE" w:rsidRPr="00121C0B" w:rsidRDefault="00256BDE" w:rsidP="00683C8C">
      <w:pPr>
        <w:jc w:val="right"/>
        <w:rPr>
          <w:rFonts w:ascii="宋体"/>
          <w:b/>
          <w:bCs/>
        </w:rPr>
      </w:pPr>
      <w:r>
        <w:rPr>
          <w:rFonts w:ascii="宋体" w:hAnsi="宋体" w:cs="宋体" w:hint="eastAsia"/>
          <w:b/>
          <w:bCs/>
        </w:rPr>
        <w:lastRenderedPageBreak/>
        <w:t>部门公开表</w:t>
      </w:r>
      <w:r>
        <w:rPr>
          <w:rFonts w:ascii="宋体" w:hAnsi="宋体" w:cs="宋体"/>
          <w:b/>
          <w:bCs/>
        </w:rPr>
        <w:t>8</w:t>
      </w:r>
    </w:p>
    <w:p w:rsidR="00256BDE" w:rsidRDefault="00256BDE">
      <w:pPr>
        <w:jc w:val="center"/>
        <w:rPr>
          <w:rFonts w:ascii="仿宋_GB2312" w:eastAsia="仿宋_GB2312"/>
          <w:b/>
          <w:bCs/>
          <w:sz w:val="30"/>
          <w:szCs w:val="30"/>
        </w:rPr>
      </w:pPr>
      <w:r>
        <w:rPr>
          <w:rFonts w:ascii="仿宋_GB2312" w:eastAsia="仿宋_GB2312" w:cs="仿宋_GB2312" w:hint="eastAsia"/>
          <w:b/>
          <w:bCs/>
          <w:sz w:val="30"/>
          <w:szCs w:val="30"/>
        </w:rPr>
        <w:t>表</w:t>
      </w:r>
      <w:r>
        <w:rPr>
          <w:rFonts w:ascii="仿宋_GB2312" w:eastAsia="仿宋_GB2312" w:cs="仿宋_GB2312"/>
          <w:b/>
          <w:bCs/>
          <w:sz w:val="30"/>
          <w:szCs w:val="30"/>
        </w:rPr>
        <w:t>8.</w:t>
      </w:r>
      <w:r>
        <w:rPr>
          <w:rFonts w:ascii="仿宋_GB2312" w:eastAsia="仿宋_GB2312" w:cs="仿宋_GB2312" w:hint="eastAsia"/>
          <w:b/>
          <w:bCs/>
          <w:sz w:val="30"/>
          <w:szCs w:val="30"/>
        </w:rPr>
        <w:t>财政拨款安排的基本支出预算表</w:t>
      </w:r>
    </w:p>
    <w:p w:rsidR="00256BDE" w:rsidRPr="00F91F36" w:rsidRDefault="00256BDE" w:rsidP="00F91F36">
      <w:pPr>
        <w:jc w:val="center"/>
        <w:rPr>
          <w:rFonts w:ascii="仿宋_GB2312" w:eastAsia="仿宋_GB2312" w:hAnsi="宋体"/>
          <w:kern w:val="0"/>
          <w:sz w:val="30"/>
          <w:szCs w:val="30"/>
        </w:rPr>
      </w:pPr>
      <w:r>
        <w:rPr>
          <w:rFonts w:ascii="仿宋_GB2312" w:eastAsia="仿宋_GB2312" w:cs="仿宋_GB2312" w:hint="eastAsia"/>
          <w:b/>
          <w:bCs/>
          <w:sz w:val="30"/>
          <w:szCs w:val="30"/>
        </w:rPr>
        <w:t>（部门预算支出经济分类科目）</w:t>
      </w:r>
    </w:p>
    <w:p w:rsidR="00256BDE" w:rsidRDefault="00256BDE">
      <w:pPr>
        <w:jc w:val="right"/>
        <w:rPr>
          <w:rFonts w:ascii="仿宋_GB2312" w:eastAsia="仿宋_GB2312"/>
          <w:sz w:val="30"/>
          <w:szCs w:val="30"/>
        </w:rPr>
      </w:pPr>
      <w:r>
        <w:rPr>
          <w:rFonts w:ascii="仿宋_GB2312" w:eastAsia="仿宋_GB2312" w:hAnsi="宋体" w:cs="仿宋_GB2312"/>
          <w:kern w:val="0"/>
        </w:rPr>
        <w:t xml:space="preserve"> </w:t>
      </w:r>
      <w:r>
        <w:rPr>
          <w:rFonts w:ascii="仿宋_GB2312" w:eastAsia="仿宋_GB2312" w:hAnsi="宋体" w:cs="仿宋_GB2312" w:hint="eastAsia"/>
          <w:kern w:val="0"/>
        </w:rPr>
        <w:t>单位：万元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2"/>
        <w:gridCol w:w="2132"/>
        <w:gridCol w:w="1940"/>
        <w:gridCol w:w="2324"/>
      </w:tblGrid>
      <w:tr w:rsidR="00256BDE">
        <w:trPr>
          <w:trHeight w:val="768"/>
        </w:trPr>
        <w:tc>
          <w:tcPr>
            <w:tcW w:w="2132" w:type="dxa"/>
            <w:vMerge w:val="restart"/>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科目编码</w:t>
            </w:r>
          </w:p>
        </w:tc>
        <w:tc>
          <w:tcPr>
            <w:tcW w:w="2132" w:type="dxa"/>
            <w:vMerge w:val="restart"/>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经济分类科目名称</w:t>
            </w:r>
          </w:p>
        </w:tc>
        <w:tc>
          <w:tcPr>
            <w:tcW w:w="4264" w:type="dxa"/>
            <w:gridSpan w:val="2"/>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预算数</w:t>
            </w:r>
          </w:p>
        </w:tc>
      </w:tr>
      <w:tr w:rsidR="00256BDE">
        <w:trPr>
          <w:trHeight w:val="850"/>
        </w:trPr>
        <w:tc>
          <w:tcPr>
            <w:tcW w:w="2132" w:type="dxa"/>
            <w:vMerge/>
            <w:vAlign w:val="center"/>
          </w:tcPr>
          <w:p w:rsidR="00256BDE" w:rsidRDefault="00256BDE">
            <w:pPr>
              <w:widowControl/>
              <w:jc w:val="center"/>
              <w:rPr>
                <w:rFonts w:ascii="宋体"/>
                <w:color w:val="000000"/>
                <w:kern w:val="0"/>
                <w:sz w:val="20"/>
                <w:szCs w:val="20"/>
              </w:rPr>
            </w:pPr>
          </w:p>
        </w:tc>
        <w:tc>
          <w:tcPr>
            <w:tcW w:w="2132" w:type="dxa"/>
            <w:vMerge/>
            <w:vAlign w:val="center"/>
          </w:tcPr>
          <w:p w:rsidR="00256BDE" w:rsidRDefault="00256BDE">
            <w:pPr>
              <w:widowControl/>
              <w:jc w:val="center"/>
              <w:rPr>
                <w:rFonts w:ascii="宋体"/>
                <w:color w:val="000000"/>
                <w:kern w:val="0"/>
                <w:sz w:val="20"/>
                <w:szCs w:val="20"/>
              </w:rPr>
            </w:pPr>
          </w:p>
        </w:tc>
        <w:tc>
          <w:tcPr>
            <w:tcW w:w="1940" w:type="dxa"/>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金额</w:t>
            </w:r>
          </w:p>
        </w:tc>
        <w:tc>
          <w:tcPr>
            <w:tcW w:w="2324" w:type="dxa"/>
            <w:vAlign w:val="center"/>
          </w:tcPr>
          <w:p w:rsidR="00256BDE" w:rsidRDefault="00256BDE">
            <w:pPr>
              <w:widowControl/>
              <w:jc w:val="center"/>
              <w:rPr>
                <w:rFonts w:ascii="宋体"/>
                <w:color w:val="000000"/>
                <w:kern w:val="0"/>
                <w:sz w:val="20"/>
                <w:szCs w:val="20"/>
              </w:rPr>
            </w:pPr>
            <w:r>
              <w:rPr>
                <w:rFonts w:ascii="宋体" w:hAnsi="宋体" w:cs="宋体" w:hint="eastAsia"/>
                <w:color w:val="000000"/>
                <w:kern w:val="0"/>
                <w:sz w:val="20"/>
                <w:szCs w:val="20"/>
              </w:rPr>
              <w:t>其中：一般公共预算安排</w:t>
            </w:r>
          </w:p>
        </w:tc>
      </w:tr>
      <w:tr w:rsidR="00256BDE">
        <w:trPr>
          <w:trHeight w:val="907"/>
        </w:trPr>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color w:val="000000"/>
                <w:kern w:val="0"/>
                <w:sz w:val="20"/>
                <w:szCs w:val="20"/>
              </w:rPr>
              <w:t>30299</w:t>
            </w:r>
          </w:p>
        </w:tc>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hint="eastAsia"/>
                <w:color w:val="000000"/>
                <w:kern w:val="0"/>
                <w:sz w:val="20"/>
                <w:szCs w:val="20"/>
              </w:rPr>
              <w:t>其他商品和服务支出</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0.44</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0.44</w:t>
            </w:r>
          </w:p>
        </w:tc>
      </w:tr>
      <w:tr w:rsidR="00256BDE">
        <w:trPr>
          <w:trHeight w:val="907"/>
        </w:trPr>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color w:val="000000"/>
                <w:kern w:val="0"/>
                <w:sz w:val="20"/>
                <w:szCs w:val="20"/>
              </w:rPr>
              <w:t>30216</w:t>
            </w:r>
          </w:p>
        </w:tc>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hint="eastAsia"/>
                <w:color w:val="000000"/>
                <w:kern w:val="0"/>
                <w:sz w:val="20"/>
                <w:szCs w:val="20"/>
              </w:rPr>
              <w:t>培训费</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19.7</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19.7</w:t>
            </w:r>
          </w:p>
        </w:tc>
      </w:tr>
      <w:tr w:rsidR="00256BDE">
        <w:trPr>
          <w:trHeight w:val="907"/>
        </w:trPr>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color w:val="000000"/>
                <w:kern w:val="0"/>
                <w:sz w:val="20"/>
                <w:szCs w:val="20"/>
              </w:rPr>
              <w:t>30101</w:t>
            </w:r>
          </w:p>
        </w:tc>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hint="eastAsia"/>
                <w:color w:val="000000"/>
                <w:kern w:val="0"/>
                <w:sz w:val="20"/>
                <w:szCs w:val="20"/>
              </w:rPr>
              <w:t>基本工资</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1313.28</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1313.28</w:t>
            </w:r>
          </w:p>
        </w:tc>
      </w:tr>
      <w:tr w:rsidR="00256BDE">
        <w:trPr>
          <w:trHeight w:val="907"/>
        </w:trPr>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color w:val="000000"/>
                <w:kern w:val="0"/>
                <w:sz w:val="20"/>
                <w:szCs w:val="20"/>
              </w:rPr>
              <w:t>30102</w:t>
            </w:r>
          </w:p>
        </w:tc>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hint="eastAsia"/>
                <w:color w:val="000000"/>
                <w:kern w:val="0"/>
                <w:sz w:val="20"/>
                <w:szCs w:val="20"/>
              </w:rPr>
              <w:t>津贴补贴</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1623.93</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1623.93</w:t>
            </w:r>
          </w:p>
        </w:tc>
      </w:tr>
      <w:tr w:rsidR="00256BDE">
        <w:trPr>
          <w:trHeight w:val="907"/>
        </w:trPr>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color w:val="000000"/>
                <w:kern w:val="0"/>
                <w:sz w:val="20"/>
                <w:szCs w:val="20"/>
              </w:rPr>
              <w:t>30103</w:t>
            </w:r>
          </w:p>
        </w:tc>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hint="eastAsia"/>
                <w:color w:val="000000"/>
                <w:kern w:val="0"/>
                <w:sz w:val="20"/>
                <w:szCs w:val="20"/>
              </w:rPr>
              <w:t>奖金</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237.1</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237.1</w:t>
            </w:r>
          </w:p>
        </w:tc>
      </w:tr>
      <w:tr w:rsidR="00256BDE">
        <w:trPr>
          <w:trHeight w:val="907"/>
        </w:trPr>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color w:val="000000"/>
                <w:kern w:val="0"/>
                <w:sz w:val="20"/>
                <w:szCs w:val="20"/>
              </w:rPr>
              <w:t>30108</w:t>
            </w:r>
          </w:p>
        </w:tc>
        <w:tc>
          <w:tcPr>
            <w:tcW w:w="2132" w:type="dxa"/>
            <w:vAlign w:val="center"/>
          </w:tcPr>
          <w:p w:rsidR="00256BDE" w:rsidRPr="00C34399" w:rsidRDefault="00256BDE">
            <w:pPr>
              <w:widowControl/>
              <w:jc w:val="center"/>
              <w:rPr>
                <w:rFonts w:ascii="宋体"/>
                <w:color w:val="000000"/>
                <w:kern w:val="0"/>
                <w:sz w:val="20"/>
                <w:szCs w:val="20"/>
              </w:rPr>
            </w:pPr>
            <w:r w:rsidRPr="00C34399">
              <w:rPr>
                <w:rFonts w:ascii="宋体" w:cs="宋体" w:hint="eastAsia"/>
                <w:color w:val="000000"/>
                <w:kern w:val="0"/>
                <w:sz w:val="20"/>
                <w:szCs w:val="20"/>
              </w:rPr>
              <w:t>机关事业单位基本养老保险缴费</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385.71</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385.71</w:t>
            </w:r>
          </w:p>
        </w:tc>
      </w:tr>
      <w:tr w:rsidR="00256BDE">
        <w:trPr>
          <w:trHeight w:val="907"/>
        </w:trPr>
        <w:tc>
          <w:tcPr>
            <w:tcW w:w="2132" w:type="dxa"/>
            <w:vAlign w:val="center"/>
          </w:tcPr>
          <w:p w:rsidR="00256BDE" w:rsidRDefault="00256BDE">
            <w:pPr>
              <w:widowControl/>
              <w:jc w:val="center"/>
              <w:rPr>
                <w:rFonts w:ascii="宋体"/>
                <w:color w:val="000000"/>
                <w:kern w:val="0"/>
                <w:sz w:val="20"/>
                <w:szCs w:val="20"/>
              </w:rPr>
            </w:pPr>
            <w:r>
              <w:rPr>
                <w:rFonts w:ascii="宋体" w:cs="宋体"/>
                <w:color w:val="000000"/>
                <w:kern w:val="0"/>
                <w:sz w:val="20"/>
                <w:szCs w:val="20"/>
              </w:rPr>
              <w:t>30110</w:t>
            </w:r>
          </w:p>
        </w:tc>
        <w:tc>
          <w:tcPr>
            <w:tcW w:w="2132" w:type="dxa"/>
            <w:vAlign w:val="center"/>
          </w:tcPr>
          <w:p w:rsidR="00256BDE" w:rsidRPr="00F91F36" w:rsidRDefault="00256BDE">
            <w:pPr>
              <w:widowControl/>
              <w:jc w:val="center"/>
              <w:rPr>
                <w:rFonts w:ascii="宋体"/>
                <w:color w:val="000000"/>
                <w:kern w:val="0"/>
                <w:sz w:val="20"/>
                <w:szCs w:val="20"/>
              </w:rPr>
            </w:pPr>
            <w:r w:rsidRPr="00F91F36">
              <w:rPr>
                <w:rFonts w:ascii="宋体" w:cs="宋体" w:hint="eastAsia"/>
                <w:color w:val="000000"/>
                <w:kern w:val="0"/>
                <w:sz w:val="20"/>
                <w:szCs w:val="20"/>
              </w:rPr>
              <w:t>职工基本医疗保险缴费</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233.62</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233.62</w:t>
            </w:r>
          </w:p>
        </w:tc>
      </w:tr>
      <w:tr w:rsidR="00256BDE">
        <w:trPr>
          <w:trHeight w:val="907"/>
        </w:trPr>
        <w:tc>
          <w:tcPr>
            <w:tcW w:w="2132" w:type="dxa"/>
            <w:vAlign w:val="center"/>
          </w:tcPr>
          <w:p w:rsidR="00256BDE" w:rsidRPr="00F91F36" w:rsidRDefault="00256BDE">
            <w:pPr>
              <w:widowControl/>
              <w:jc w:val="center"/>
              <w:rPr>
                <w:rFonts w:ascii="宋体"/>
                <w:color w:val="000000"/>
                <w:kern w:val="0"/>
                <w:sz w:val="20"/>
                <w:szCs w:val="20"/>
              </w:rPr>
            </w:pPr>
            <w:r w:rsidRPr="00F91F36">
              <w:rPr>
                <w:rFonts w:ascii="宋体" w:cs="宋体"/>
                <w:color w:val="000000"/>
                <w:kern w:val="0"/>
                <w:sz w:val="20"/>
                <w:szCs w:val="20"/>
              </w:rPr>
              <w:t>30112</w:t>
            </w:r>
          </w:p>
        </w:tc>
        <w:tc>
          <w:tcPr>
            <w:tcW w:w="2132" w:type="dxa"/>
            <w:vAlign w:val="center"/>
          </w:tcPr>
          <w:p w:rsidR="00256BDE" w:rsidRPr="00F91F36" w:rsidRDefault="00256BDE">
            <w:pPr>
              <w:widowControl/>
              <w:jc w:val="center"/>
              <w:rPr>
                <w:rFonts w:ascii="宋体"/>
                <w:color w:val="000000"/>
                <w:kern w:val="0"/>
                <w:sz w:val="20"/>
                <w:szCs w:val="20"/>
              </w:rPr>
            </w:pPr>
            <w:r w:rsidRPr="00F91F36">
              <w:rPr>
                <w:rFonts w:ascii="宋体" w:cs="宋体" w:hint="eastAsia"/>
                <w:color w:val="000000"/>
                <w:kern w:val="0"/>
                <w:sz w:val="20"/>
                <w:szCs w:val="20"/>
              </w:rPr>
              <w:t>其他社会保障缴费</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19.2</w:t>
            </w:r>
            <w:r w:rsidR="0046152A" w:rsidRPr="00B94661">
              <w:rPr>
                <w:rFonts w:ascii="仿宋_GB2312" w:eastAsia="仿宋_GB2312" w:hAnsi="宋体" w:cs="仿宋_GB2312" w:hint="eastAsia"/>
                <w:kern w:val="0"/>
              </w:rPr>
              <w:t>8</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19.2</w:t>
            </w:r>
            <w:r w:rsidR="0046152A" w:rsidRPr="00B94661">
              <w:rPr>
                <w:rFonts w:ascii="仿宋_GB2312" w:eastAsia="仿宋_GB2312" w:hAnsi="宋体" w:cs="仿宋_GB2312" w:hint="eastAsia"/>
                <w:kern w:val="0"/>
              </w:rPr>
              <w:t>8</w:t>
            </w:r>
          </w:p>
        </w:tc>
      </w:tr>
      <w:tr w:rsidR="00256BDE">
        <w:trPr>
          <w:trHeight w:val="726"/>
        </w:trPr>
        <w:tc>
          <w:tcPr>
            <w:tcW w:w="2132" w:type="dxa"/>
            <w:vAlign w:val="center"/>
          </w:tcPr>
          <w:p w:rsidR="00256BDE" w:rsidRPr="00F91F36" w:rsidRDefault="00256BDE" w:rsidP="00D648B8">
            <w:pPr>
              <w:widowControl/>
              <w:jc w:val="center"/>
              <w:rPr>
                <w:rFonts w:ascii="宋体" w:cs="宋体"/>
                <w:color w:val="000000"/>
                <w:kern w:val="0"/>
                <w:sz w:val="20"/>
                <w:szCs w:val="20"/>
              </w:rPr>
            </w:pPr>
            <w:r w:rsidRPr="00F91F36">
              <w:rPr>
                <w:rFonts w:ascii="宋体" w:cs="宋体"/>
                <w:color w:val="000000"/>
                <w:kern w:val="0"/>
                <w:sz w:val="20"/>
                <w:szCs w:val="20"/>
              </w:rPr>
              <w:t>30113</w:t>
            </w:r>
          </w:p>
        </w:tc>
        <w:tc>
          <w:tcPr>
            <w:tcW w:w="2132" w:type="dxa"/>
            <w:vAlign w:val="center"/>
          </w:tcPr>
          <w:p w:rsidR="00256BDE" w:rsidRPr="00F91F36" w:rsidRDefault="00256BDE" w:rsidP="00D648B8">
            <w:pPr>
              <w:widowControl/>
              <w:jc w:val="center"/>
              <w:rPr>
                <w:rFonts w:ascii="宋体"/>
                <w:color w:val="000000"/>
                <w:kern w:val="0"/>
                <w:sz w:val="20"/>
                <w:szCs w:val="20"/>
              </w:rPr>
            </w:pPr>
            <w:r w:rsidRPr="00F91F36">
              <w:rPr>
                <w:rFonts w:ascii="宋体" w:cs="宋体" w:hint="eastAsia"/>
                <w:color w:val="000000"/>
                <w:kern w:val="0"/>
                <w:sz w:val="20"/>
                <w:szCs w:val="20"/>
              </w:rPr>
              <w:t>住房公积金</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363.13</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363.13</w:t>
            </w:r>
          </w:p>
        </w:tc>
      </w:tr>
      <w:tr w:rsidR="00256BDE">
        <w:trPr>
          <w:trHeight w:val="726"/>
        </w:trPr>
        <w:tc>
          <w:tcPr>
            <w:tcW w:w="2132" w:type="dxa"/>
            <w:vAlign w:val="center"/>
          </w:tcPr>
          <w:p w:rsidR="00256BDE" w:rsidRPr="00F91F36" w:rsidRDefault="00256BDE">
            <w:pPr>
              <w:widowControl/>
              <w:jc w:val="center"/>
              <w:rPr>
                <w:rFonts w:ascii="宋体" w:cs="宋体"/>
                <w:color w:val="000000"/>
                <w:kern w:val="0"/>
                <w:sz w:val="20"/>
                <w:szCs w:val="20"/>
              </w:rPr>
            </w:pPr>
            <w:r w:rsidRPr="00F91F36">
              <w:rPr>
                <w:rFonts w:ascii="宋体" w:cs="宋体"/>
                <w:color w:val="000000"/>
                <w:kern w:val="0"/>
                <w:sz w:val="20"/>
                <w:szCs w:val="20"/>
              </w:rPr>
              <w:t>30228</w:t>
            </w:r>
          </w:p>
        </w:tc>
        <w:tc>
          <w:tcPr>
            <w:tcW w:w="2132" w:type="dxa"/>
            <w:vAlign w:val="center"/>
          </w:tcPr>
          <w:p w:rsidR="00256BDE" w:rsidRPr="00F91F36" w:rsidRDefault="00256BDE">
            <w:pPr>
              <w:widowControl/>
              <w:jc w:val="center"/>
              <w:rPr>
                <w:rFonts w:ascii="宋体"/>
                <w:color w:val="000000"/>
                <w:kern w:val="0"/>
                <w:sz w:val="20"/>
                <w:szCs w:val="20"/>
              </w:rPr>
            </w:pPr>
            <w:r w:rsidRPr="00F91F36">
              <w:rPr>
                <w:rFonts w:ascii="宋体" w:cs="宋体" w:hint="eastAsia"/>
                <w:color w:val="000000"/>
                <w:kern w:val="0"/>
                <w:sz w:val="20"/>
                <w:szCs w:val="20"/>
              </w:rPr>
              <w:t>工会经费</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59.</w:t>
            </w:r>
            <w:r w:rsidR="0046152A" w:rsidRPr="00B94661">
              <w:rPr>
                <w:rFonts w:ascii="仿宋_GB2312" w:eastAsia="仿宋_GB2312" w:hAnsi="宋体" w:cs="仿宋_GB2312" w:hint="eastAsia"/>
                <w:kern w:val="0"/>
              </w:rPr>
              <w:t>1</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59.</w:t>
            </w:r>
            <w:r w:rsidR="0046152A" w:rsidRPr="00B94661">
              <w:rPr>
                <w:rFonts w:ascii="仿宋_GB2312" w:eastAsia="仿宋_GB2312" w:hAnsi="宋体" w:cs="仿宋_GB2312" w:hint="eastAsia"/>
                <w:kern w:val="0"/>
              </w:rPr>
              <w:t>1</w:t>
            </w:r>
          </w:p>
        </w:tc>
      </w:tr>
      <w:tr w:rsidR="00256BDE">
        <w:trPr>
          <w:trHeight w:val="726"/>
        </w:trPr>
        <w:tc>
          <w:tcPr>
            <w:tcW w:w="2132" w:type="dxa"/>
            <w:vAlign w:val="center"/>
          </w:tcPr>
          <w:p w:rsidR="00256BDE" w:rsidRPr="00F91F36" w:rsidRDefault="00256BDE" w:rsidP="00D648B8">
            <w:pPr>
              <w:widowControl/>
              <w:jc w:val="center"/>
              <w:rPr>
                <w:rFonts w:ascii="宋体" w:cs="宋体"/>
                <w:color w:val="000000"/>
                <w:kern w:val="0"/>
                <w:sz w:val="20"/>
                <w:szCs w:val="20"/>
              </w:rPr>
            </w:pPr>
            <w:r w:rsidRPr="00F91F36">
              <w:rPr>
                <w:rFonts w:ascii="宋体" w:cs="宋体"/>
                <w:color w:val="000000"/>
                <w:kern w:val="0"/>
                <w:sz w:val="20"/>
                <w:szCs w:val="20"/>
              </w:rPr>
              <w:t>30302</w:t>
            </w:r>
          </w:p>
        </w:tc>
        <w:tc>
          <w:tcPr>
            <w:tcW w:w="2132" w:type="dxa"/>
            <w:vAlign w:val="center"/>
          </w:tcPr>
          <w:p w:rsidR="00256BDE" w:rsidRPr="00F91F36" w:rsidRDefault="00256BDE" w:rsidP="00D648B8">
            <w:pPr>
              <w:widowControl/>
              <w:jc w:val="center"/>
              <w:rPr>
                <w:rFonts w:ascii="宋体"/>
                <w:color w:val="000000"/>
                <w:kern w:val="0"/>
                <w:sz w:val="20"/>
                <w:szCs w:val="20"/>
              </w:rPr>
            </w:pPr>
            <w:r w:rsidRPr="00F91F36">
              <w:rPr>
                <w:rFonts w:ascii="宋体" w:cs="宋体" w:hint="eastAsia"/>
                <w:color w:val="000000"/>
                <w:kern w:val="0"/>
                <w:sz w:val="20"/>
                <w:szCs w:val="20"/>
              </w:rPr>
              <w:t>退休费</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47.59</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47.59</w:t>
            </w:r>
          </w:p>
        </w:tc>
      </w:tr>
      <w:tr w:rsidR="00256BDE">
        <w:trPr>
          <w:trHeight w:val="726"/>
        </w:trPr>
        <w:tc>
          <w:tcPr>
            <w:tcW w:w="2132" w:type="dxa"/>
            <w:vAlign w:val="center"/>
          </w:tcPr>
          <w:p w:rsidR="00256BDE" w:rsidRPr="00F91F36" w:rsidRDefault="00256BDE">
            <w:pPr>
              <w:widowControl/>
              <w:jc w:val="center"/>
              <w:rPr>
                <w:rFonts w:ascii="宋体" w:cs="宋体"/>
                <w:color w:val="000000"/>
                <w:kern w:val="0"/>
                <w:sz w:val="20"/>
                <w:szCs w:val="20"/>
              </w:rPr>
            </w:pPr>
            <w:r w:rsidRPr="00F91F36">
              <w:rPr>
                <w:rFonts w:ascii="宋体" w:cs="宋体"/>
                <w:color w:val="000000"/>
                <w:kern w:val="0"/>
                <w:sz w:val="20"/>
                <w:szCs w:val="20"/>
              </w:rPr>
              <w:t>30305</w:t>
            </w:r>
          </w:p>
        </w:tc>
        <w:tc>
          <w:tcPr>
            <w:tcW w:w="2132" w:type="dxa"/>
            <w:vAlign w:val="center"/>
          </w:tcPr>
          <w:p w:rsidR="00256BDE" w:rsidRPr="00F91F36" w:rsidRDefault="00256BDE">
            <w:pPr>
              <w:widowControl/>
              <w:jc w:val="center"/>
              <w:rPr>
                <w:rFonts w:ascii="宋体"/>
                <w:color w:val="000000"/>
                <w:kern w:val="0"/>
                <w:sz w:val="20"/>
                <w:szCs w:val="20"/>
              </w:rPr>
            </w:pPr>
            <w:r w:rsidRPr="00F91F36">
              <w:rPr>
                <w:rFonts w:ascii="宋体" w:cs="宋体" w:hint="eastAsia"/>
                <w:color w:val="000000"/>
                <w:kern w:val="0"/>
                <w:sz w:val="20"/>
                <w:szCs w:val="20"/>
              </w:rPr>
              <w:t>生活补助</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8.87</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8.87</w:t>
            </w:r>
          </w:p>
        </w:tc>
      </w:tr>
      <w:tr w:rsidR="00256BDE">
        <w:trPr>
          <w:trHeight w:val="726"/>
        </w:trPr>
        <w:tc>
          <w:tcPr>
            <w:tcW w:w="2132" w:type="dxa"/>
            <w:vAlign w:val="center"/>
          </w:tcPr>
          <w:p w:rsidR="00256BDE" w:rsidRPr="00F91F36" w:rsidRDefault="00256BDE">
            <w:pPr>
              <w:widowControl/>
              <w:jc w:val="center"/>
              <w:rPr>
                <w:rFonts w:ascii="宋体" w:cs="宋体"/>
                <w:color w:val="000000"/>
                <w:kern w:val="0"/>
                <w:sz w:val="20"/>
                <w:szCs w:val="20"/>
              </w:rPr>
            </w:pPr>
            <w:r w:rsidRPr="00F91F36">
              <w:rPr>
                <w:rFonts w:ascii="宋体" w:cs="宋体"/>
                <w:color w:val="000000"/>
                <w:kern w:val="0"/>
                <w:sz w:val="20"/>
                <w:szCs w:val="20"/>
              </w:rPr>
              <w:lastRenderedPageBreak/>
              <w:t>30102</w:t>
            </w:r>
          </w:p>
        </w:tc>
        <w:tc>
          <w:tcPr>
            <w:tcW w:w="2132" w:type="dxa"/>
            <w:vAlign w:val="center"/>
          </w:tcPr>
          <w:p w:rsidR="00256BDE" w:rsidRPr="00F91F36" w:rsidRDefault="00256BDE">
            <w:pPr>
              <w:widowControl/>
              <w:jc w:val="center"/>
              <w:rPr>
                <w:rFonts w:ascii="宋体"/>
                <w:color w:val="000000"/>
                <w:kern w:val="0"/>
                <w:sz w:val="20"/>
                <w:szCs w:val="20"/>
              </w:rPr>
            </w:pPr>
            <w:r w:rsidRPr="00F91F36">
              <w:rPr>
                <w:rFonts w:ascii="宋体" w:cs="宋体" w:hint="eastAsia"/>
                <w:color w:val="000000"/>
                <w:kern w:val="0"/>
                <w:sz w:val="20"/>
                <w:szCs w:val="20"/>
              </w:rPr>
              <w:t>津贴补贴</w:t>
            </w:r>
          </w:p>
        </w:tc>
        <w:tc>
          <w:tcPr>
            <w:tcW w:w="1940"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60.48</w:t>
            </w:r>
          </w:p>
        </w:tc>
        <w:tc>
          <w:tcPr>
            <w:tcW w:w="2324" w:type="dxa"/>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60.48</w:t>
            </w:r>
          </w:p>
        </w:tc>
      </w:tr>
    </w:tbl>
    <w:p w:rsidR="00256BDE" w:rsidRDefault="00256BDE">
      <w:pPr>
        <w:jc w:val="center"/>
        <w:rPr>
          <w:rFonts w:ascii="仿宋_GB2312" w:eastAsia="仿宋_GB2312"/>
          <w:b/>
          <w:bCs/>
          <w:sz w:val="30"/>
          <w:szCs w:val="30"/>
        </w:rPr>
      </w:pPr>
    </w:p>
    <w:p w:rsidR="00256BDE" w:rsidRDefault="00256BDE">
      <w:pPr>
        <w:jc w:val="center"/>
        <w:rPr>
          <w:rFonts w:ascii="仿宋_GB2312" w:eastAsia="仿宋_GB2312"/>
          <w:b/>
          <w:bCs/>
          <w:sz w:val="30"/>
          <w:szCs w:val="30"/>
        </w:rPr>
        <w:sectPr w:rsidR="00256BDE">
          <w:pgSz w:w="11906" w:h="16838"/>
          <w:pgMar w:top="1440" w:right="1797" w:bottom="1440" w:left="1797" w:header="851" w:footer="992" w:gutter="0"/>
          <w:cols w:space="720"/>
          <w:docGrid w:linePitch="312"/>
        </w:sectPr>
      </w:pPr>
    </w:p>
    <w:p w:rsidR="00256BDE" w:rsidRDefault="00256BDE">
      <w:pPr>
        <w:jc w:val="right"/>
        <w:rPr>
          <w:rFonts w:ascii="宋体"/>
          <w:b/>
          <w:bCs/>
        </w:rPr>
      </w:pPr>
      <w:r>
        <w:rPr>
          <w:rFonts w:ascii="宋体" w:hAnsi="宋体" w:cs="宋体" w:hint="eastAsia"/>
          <w:b/>
          <w:bCs/>
        </w:rPr>
        <w:lastRenderedPageBreak/>
        <w:t>部门公开表</w:t>
      </w:r>
      <w:r>
        <w:rPr>
          <w:rFonts w:ascii="宋体" w:hAnsi="宋体" w:cs="宋体"/>
          <w:b/>
          <w:bCs/>
        </w:rPr>
        <w:t>9</w:t>
      </w:r>
    </w:p>
    <w:p w:rsidR="00256BDE" w:rsidRDefault="00256BDE">
      <w:pPr>
        <w:jc w:val="center"/>
        <w:rPr>
          <w:rFonts w:ascii="仿宋_GB2312" w:eastAsia="仿宋_GB2312"/>
          <w:b/>
          <w:bCs/>
          <w:sz w:val="30"/>
          <w:szCs w:val="30"/>
        </w:rPr>
      </w:pPr>
    </w:p>
    <w:p w:rsidR="00256BDE" w:rsidRDefault="00256BDE">
      <w:pPr>
        <w:jc w:val="center"/>
        <w:rPr>
          <w:rFonts w:ascii="黑体" w:eastAsia="黑体"/>
          <w:b/>
          <w:bCs/>
          <w:sz w:val="30"/>
          <w:szCs w:val="30"/>
        </w:rPr>
      </w:pPr>
      <w:r>
        <w:rPr>
          <w:rFonts w:ascii="仿宋_GB2312" w:eastAsia="仿宋_GB2312" w:cs="仿宋_GB2312" w:hint="eastAsia"/>
          <w:b/>
          <w:bCs/>
          <w:sz w:val="30"/>
          <w:szCs w:val="30"/>
        </w:rPr>
        <w:t>表</w:t>
      </w:r>
      <w:r>
        <w:rPr>
          <w:rFonts w:ascii="仿宋_GB2312" w:eastAsia="仿宋_GB2312" w:cs="仿宋_GB2312"/>
          <w:b/>
          <w:bCs/>
          <w:sz w:val="30"/>
          <w:szCs w:val="30"/>
        </w:rPr>
        <w:t>9.</w:t>
      </w:r>
      <w:r>
        <w:rPr>
          <w:rFonts w:ascii="仿宋_GB2312" w:eastAsia="仿宋_GB2312" w:hAnsi="宋体" w:cs="仿宋_GB2312" w:hint="eastAsia"/>
          <w:b/>
          <w:bCs/>
          <w:kern w:val="0"/>
          <w:sz w:val="30"/>
          <w:szCs w:val="30"/>
        </w:rPr>
        <w:t>政府采购预算表</w:t>
      </w:r>
    </w:p>
    <w:p w:rsidR="00256BDE" w:rsidRDefault="00256BDE">
      <w:pPr>
        <w:jc w:val="right"/>
        <w:rPr>
          <w:rFonts w:ascii="仿宋_GB2312" w:eastAsia="仿宋_GB2312" w:hAnsi="宋体"/>
          <w:kern w:val="0"/>
        </w:rPr>
      </w:pPr>
      <w:r>
        <w:rPr>
          <w:rFonts w:ascii="仿宋_GB2312" w:eastAsia="仿宋_GB2312" w:hAnsi="宋体" w:cs="仿宋_GB2312" w:hint="eastAsia"/>
          <w:kern w:val="0"/>
        </w:rPr>
        <w:t>单位：万元</w:t>
      </w:r>
    </w:p>
    <w:tbl>
      <w:tblPr>
        <w:tblW w:w="14328" w:type="dxa"/>
        <w:tblInd w:w="-106" w:type="dxa"/>
        <w:tblLayout w:type="fixed"/>
        <w:tblLook w:val="00A0"/>
      </w:tblPr>
      <w:tblGrid>
        <w:gridCol w:w="420"/>
        <w:gridCol w:w="419"/>
        <w:gridCol w:w="396"/>
        <w:gridCol w:w="1051"/>
        <w:gridCol w:w="1189"/>
        <w:gridCol w:w="1275"/>
        <w:gridCol w:w="993"/>
        <w:gridCol w:w="689"/>
        <w:gridCol w:w="1245"/>
        <w:gridCol w:w="1245"/>
        <w:gridCol w:w="940"/>
        <w:gridCol w:w="1125"/>
        <w:gridCol w:w="1100"/>
        <w:gridCol w:w="1115"/>
        <w:gridCol w:w="1115"/>
        <w:gridCol w:w="11"/>
      </w:tblGrid>
      <w:tr w:rsidR="00256BDE" w:rsidTr="00B94661">
        <w:trPr>
          <w:trHeight w:val="330"/>
        </w:trPr>
        <w:tc>
          <w:tcPr>
            <w:tcW w:w="1235" w:type="dxa"/>
            <w:gridSpan w:val="3"/>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科目编码</w:t>
            </w:r>
          </w:p>
        </w:tc>
        <w:tc>
          <w:tcPr>
            <w:tcW w:w="1051" w:type="dxa"/>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科目名称</w:t>
            </w:r>
          </w:p>
        </w:tc>
        <w:tc>
          <w:tcPr>
            <w:tcW w:w="1189" w:type="dxa"/>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单位编码</w:t>
            </w:r>
          </w:p>
        </w:tc>
        <w:tc>
          <w:tcPr>
            <w:tcW w:w="1275" w:type="dxa"/>
            <w:vMerge w:val="restart"/>
            <w:tcBorders>
              <w:top w:val="single" w:sz="4" w:space="0" w:color="auto"/>
              <w:left w:val="single" w:sz="4" w:space="0" w:color="auto"/>
              <w:bottom w:val="single" w:sz="4" w:space="0" w:color="auto"/>
              <w:right w:val="single" w:sz="4" w:space="0" w:color="000000"/>
            </w:tcBorders>
            <w:vAlign w:val="center"/>
          </w:tcPr>
          <w:p w:rsidR="00256BDE" w:rsidRDefault="00256BDE">
            <w:pPr>
              <w:widowControl/>
              <w:jc w:val="center"/>
              <w:rPr>
                <w:rFonts w:ascii="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单位名称</w:t>
            </w:r>
          </w:p>
        </w:tc>
        <w:tc>
          <w:tcPr>
            <w:tcW w:w="993" w:type="dxa"/>
            <w:tcBorders>
              <w:top w:val="single" w:sz="4" w:space="0" w:color="auto"/>
              <w:left w:val="nil"/>
              <w:bottom w:val="single" w:sz="4" w:space="0" w:color="auto"/>
              <w:right w:val="nil"/>
            </w:tcBorders>
          </w:tcPr>
          <w:p w:rsidR="00256BDE" w:rsidRDefault="00256BDE">
            <w:pPr>
              <w:widowControl/>
              <w:jc w:val="center"/>
              <w:rPr>
                <w:rFonts w:ascii="宋体"/>
                <w:kern w:val="0"/>
                <w:sz w:val="20"/>
                <w:szCs w:val="20"/>
              </w:rPr>
            </w:pPr>
          </w:p>
        </w:tc>
        <w:tc>
          <w:tcPr>
            <w:tcW w:w="8585" w:type="dxa"/>
            <w:gridSpan w:val="9"/>
            <w:tcBorders>
              <w:top w:val="single" w:sz="4" w:space="0" w:color="auto"/>
              <w:left w:val="nil"/>
              <w:bottom w:val="single" w:sz="4" w:space="0" w:color="auto"/>
              <w:right w:val="single" w:sz="4" w:space="0" w:color="auto"/>
            </w:tcBorders>
          </w:tcPr>
          <w:p w:rsidR="00256BDE" w:rsidRDefault="00256BDE">
            <w:pPr>
              <w:widowControl/>
              <w:jc w:val="center"/>
              <w:rPr>
                <w:rFonts w:ascii="宋体"/>
                <w:kern w:val="0"/>
                <w:sz w:val="20"/>
                <w:szCs w:val="20"/>
              </w:rPr>
            </w:pPr>
            <w:r>
              <w:rPr>
                <w:rFonts w:ascii="宋体" w:hAnsi="宋体" w:cs="宋体" w:hint="eastAsia"/>
                <w:kern w:val="0"/>
                <w:sz w:val="20"/>
                <w:szCs w:val="20"/>
              </w:rPr>
              <w:t>资</w:t>
            </w:r>
            <w:r>
              <w:rPr>
                <w:rFonts w:ascii="宋体" w:hAnsi="宋体" w:cs="宋体"/>
                <w:kern w:val="0"/>
                <w:sz w:val="20"/>
                <w:szCs w:val="20"/>
              </w:rPr>
              <w:t xml:space="preserve">     </w:t>
            </w:r>
            <w:r>
              <w:rPr>
                <w:rFonts w:ascii="宋体" w:hAnsi="宋体" w:cs="宋体" w:hint="eastAsia"/>
                <w:kern w:val="0"/>
                <w:sz w:val="20"/>
                <w:szCs w:val="20"/>
              </w:rPr>
              <w:t>金</w:t>
            </w:r>
            <w:r>
              <w:rPr>
                <w:rFonts w:ascii="宋体" w:hAnsi="宋体" w:cs="宋体"/>
                <w:kern w:val="0"/>
                <w:sz w:val="20"/>
                <w:szCs w:val="20"/>
              </w:rPr>
              <w:t xml:space="preserve">     </w:t>
            </w:r>
            <w:r>
              <w:rPr>
                <w:rFonts w:ascii="宋体" w:hAnsi="宋体" w:cs="宋体" w:hint="eastAsia"/>
                <w:kern w:val="0"/>
                <w:sz w:val="20"/>
                <w:szCs w:val="20"/>
              </w:rPr>
              <w:t>来</w:t>
            </w:r>
            <w:r>
              <w:rPr>
                <w:rFonts w:ascii="宋体" w:hAnsi="宋体" w:cs="宋体"/>
                <w:kern w:val="0"/>
                <w:sz w:val="20"/>
                <w:szCs w:val="20"/>
              </w:rPr>
              <w:t xml:space="preserve">     </w:t>
            </w:r>
            <w:r>
              <w:rPr>
                <w:rFonts w:ascii="宋体" w:hAnsi="宋体" w:cs="宋体" w:hint="eastAsia"/>
                <w:kern w:val="0"/>
                <w:sz w:val="20"/>
                <w:szCs w:val="20"/>
              </w:rPr>
              <w:t>源</w:t>
            </w:r>
          </w:p>
        </w:tc>
      </w:tr>
      <w:tr w:rsidR="00256BDE" w:rsidTr="00B94661">
        <w:trPr>
          <w:gridAfter w:val="1"/>
          <w:wAfter w:w="11" w:type="dxa"/>
          <w:trHeight w:val="345"/>
        </w:trPr>
        <w:tc>
          <w:tcPr>
            <w:tcW w:w="1235" w:type="dxa"/>
            <w:gridSpan w:val="3"/>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051"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275" w:type="dxa"/>
            <w:vMerge/>
            <w:tcBorders>
              <w:top w:val="single" w:sz="4" w:space="0" w:color="auto"/>
              <w:left w:val="single" w:sz="4" w:space="0" w:color="auto"/>
              <w:bottom w:val="single" w:sz="4" w:space="0" w:color="auto"/>
              <w:right w:val="single" w:sz="4" w:space="0" w:color="000000"/>
            </w:tcBorders>
            <w:vAlign w:val="center"/>
          </w:tcPr>
          <w:p w:rsidR="00256BDE" w:rsidRDefault="00256BDE">
            <w:pPr>
              <w:widowControl/>
              <w:jc w:val="left"/>
              <w:rPr>
                <w:rFonts w:ascii="宋体"/>
                <w:kern w:val="0"/>
                <w:sz w:val="20"/>
                <w:szCs w:val="20"/>
              </w:rPr>
            </w:pPr>
          </w:p>
        </w:tc>
        <w:tc>
          <w:tcPr>
            <w:tcW w:w="993" w:type="dxa"/>
            <w:vMerge w:val="restart"/>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合计</w:t>
            </w:r>
          </w:p>
        </w:tc>
        <w:tc>
          <w:tcPr>
            <w:tcW w:w="4119" w:type="dxa"/>
            <w:gridSpan w:val="4"/>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财政拨款</w:t>
            </w:r>
          </w:p>
        </w:tc>
        <w:tc>
          <w:tcPr>
            <w:tcW w:w="1125" w:type="dxa"/>
            <w:vMerge w:val="restart"/>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财政专户管理资金</w:t>
            </w:r>
          </w:p>
        </w:tc>
        <w:tc>
          <w:tcPr>
            <w:tcW w:w="1100" w:type="dxa"/>
            <w:vMerge w:val="restart"/>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批准留用的教育及医疗收费</w:t>
            </w:r>
          </w:p>
        </w:tc>
        <w:tc>
          <w:tcPr>
            <w:tcW w:w="1115" w:type="dxa"/>
            <w:vMerge w:val="restart"/>
            <w:tcBorders>
              <w:top w:val="nil"/>
              <w:left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其他自有资金</w:t>
            </w:r>
          </w:p>
        </w:tc>
        <w:tc>
          <w:tcPr>
            <w:tcW w:w="1115" w:type="dxa"/>
            <w:vMerge w:val="restart"/>
            <w:tcBorders>
              <w:top w:val="single" w:sz="4" w:space="0" w:color="auto"/>
              <w:left w:val="single" w:sz="4" w:space="0" w:color="auto"/>
              <w:bottom w:val="single" w:sz="4" w:space="0" w:color="auto"/>
              <w:right w:val="single" w:sz="4" w:space="0" w:color="auto"/>
            </w:tcBorders>
          </w:tcPr>
          <w:p w:rsidR="00256BDE" w:rsidRDefault="00256BDE">
            <w:pPr>
              <w:widowControl/>
              <w:jc w:val="center"/>
              <w:rPr>
                <w:rFonts w:ascii="宋体"/>
                <w:kern w:val="0"/>
                <w:sz w:val="20"/>
                <w:szCs w:val="20"/>
              </w:rPr>
            </w:pPr>
          </w:p>
          <w:p w:rsidR="00256BDE" w:rsidRDefault="00256BDE">
            <w:pPr>
              <w:widowControl/>
              <w:rPr>
                <w:rFonts w:ascii="宋体"/>
                <w:kern w:val="0"/>
                <w:sz w:val="20"/>
                <w:szCs w:val="20"/>
              </w:rPr>
            </w:pPr>
          </w:p>
          <w:p w:rsidR="00256BDE" w:rsidRDefault="00256BDE">
            <w:pPr>
              <w:widowControl/>
              <w:rPr>
                <w:rFonts w:ascii="宋体"/>
                <w:kern w:val="0"/>
                <w:sz w:val="20"/>
                <w:szCs w:val="20"/>
              </w:rPr>
            </w:pPr>
            <w:r>
              <w:rPr>
                <w:rFonts w:ascii="宋体" w:hAnsi="宋体" w:cs="宋体" w:hint="eastAsia"/>
                <w:kern w:val="0"/>
                <w:sz w:val="20"/>
                <w:szCs w:val="20"/>
              </w:rPr>
              <w:t>上年结转</w:t>
            </w:r>
          </w:p>
        </w:tc>
      </w:tr>
      <w:tr w:rsidR="00256BDE" w:rsidTr="00B94661">
        <w:trPr>
          <w:gridAfter w:val="1"/>
          <w:wAfter w:w="11" w:type="dxa"/>
          <w:trHeight w:val="825"/>
        </w:trPr>
        <w:tc>
          <w:tcPr>
            <w:tcW w:w="420" w:type="dxa"/>
            <w:tcBorders>
              <w:top w:val="nil"/>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类</w:t>
            </w:r>
          </w:p>
        </w:tc>
        <w:tc>
          <w:tcPr>
            <w:tcW w:w="419"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款</w:t>
            </w:r>
          </w:p>
        </w:tc>
        <w:tc>
          <w:tcPr>
            <w:tcW w:w="396"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项</w:t>
            </w:r>
          </w:p>
        </w:tc>
        <w:tc>
          <w:tcPr>
            <w:tcW w:w="1051"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275" w:type="dxa"/>
            <w:vMerge/>
            <w:tcBorders>
              <w:top w:val="single" w:sz="4" w:space="0" w:color="auto"/>
              <w:left w:val="single" w:sz="4" w:space="0" w:color="auto"/>
              <w:bottom w:val="single" w:sz="4" w:space="0" w:color="auto"/>
              <w:right w:val="single" w:sz="4" w:space="0" w:color="000000"/>
            </w:tcBorders>
            <w:vAlign w:val="center"/>
          </w:tcPr>
          <w:p w:rsidR="00256BDE" w:rsidRDefault="00256BDE">
            <w:pPr>
              <w:widowControl/>
              <w:jc w:val="left"/>
              <w:rPr>
                <w:rFonts w:ascii="宋体"/>
                <w:kern w:val="0"/>
                <w:sz w:val="20"/>
                <w:szCs w:val="20"/>
              </w:rPr>
            </w:pPr>
          </w:p>
        </w:tc>
        <w:tc>
          <w:tcPr>
            <w:tcW w:w="993" w:type="dxa"/>
            <w:vMerge/>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689"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小计</w:t>
            </w:r>
          </w:p>
        </w:tc>
        <w:tc>
          <w:tcPr>
            <w:tcW w:w="1245"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一般公共预算</w:t>
            </w:r>
          </w:p>
        </w:tc>
        <w:tc>
          <w:tcPr>
            <w:tcW w:w="1245" w:type="dxa"/>
            <w:tcBorders>
              <w:top w:val="nil"/>
              <w:left w:val="nil"/>
              <w:bottom w:val="single" w:sz="4" w:space="0" w:color="auto"/>
              <w:right w:val="single" w:sz="4" w:space="0" w:color="auto"/>
            </w:tcBorders>
            <w:shd w:val="clear" w:color="000000" w:fill="FFFFFF"/>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政府性基金预算</w:t>
            </w:r>
          </w:p>
        </w:tc>
        <w:tc>
          <w:tcPr>
            <w:tcW w:w="940" w:type="dxa"/>
            <w:tcBorders>
              <w:top w:val="nil"/>
              <w:left w:val="nil"/>
              <w:bottom w:val="single" w:sz="4" w:space="0" w:color="auto"/>
              <w:right w:val="single" w:sz="4" w:space="0" w:color="auto"/>
            </w:tcBorders>
            <w:shd w:val="clear" w:color="000000" w:fill="FFFFFF"/>
            <w:vAlign w:val="center"/>
          </w:tcPr>
          <w:p w:rsidR="00256BDE" w:rsidRDefault="00256BDE">
            <w:pPr>
              <w:widowControl/>
              <w:jc w:val="center"/>
              <w:rPr>
                <w:rFonts w:ascii="宋体"/>
                <w:kern w:val="0"/>
                <w:sz w:val="20"/>
                <w:szCs w:val="20"/>
              </w:rPr>
            </w:pPr>
            <w:r>
              <w:rPr>
                <w:rFonts w:ascii="宋体" w:hAnsi="宋体" w:cs="宋体" w:hint="eastAsia"/>
                <w:kern w:val="0"/>
                <w:sz w:val="20"/>
                <w:szCs w:val="20"/>
              </w:rPr>
              <w:t>国有资本经营预算</w:t>
            </w:r>
          </w:p>
        </w:tc>
        <w:tc>
          <w:tcPr>
            <w:tcW w:w="1125" w:type="dxa"/>
            <w:vMerge/>
            <w:tcBorders>
              <w:top w:val="nil"/>
              <w:left w:val="nil"/>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100" w:type="dxa"/>
            <w:vMerge/>
            <w:tcBorders>
              <w:top w:val="nil"/>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c>
          <w:tcPr>
            <w:tcW w:w="1115" w:type="dxa"/>
            <w:vMerge/>
            <w:tcBorders>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p>
        </w:tc>
        <w:tc>
          <w:tcPr>
            <w:tcW w:w="1115"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20"/>
                <w:szCs w:val="20"/>
              </w:rPr>
            </w:pPr>
          </w:p>
        </w:tc>
      </w:tr>
      <w:tr w:rsidR="00256BDE" w:rsidTr="00B94661">
        <w:trPr>
          <w:gridAfter w:val="1"/>
          <w:wAfter w:w="11" w:type="dxa"/>
          <w:trHeight w:val="689"/>
        </w:trPr>
        <w:tc>
          <w:tcPr>
            <w:tcW w:w="420" w:type="dxa"/>
            <w:tcBorders>
              <w:top w:val="nil"/>
              <w:left w:val="single" w:sz="4" w:space="0" w:color="auto"/>
              <w:bottom w:val="nil"/>
              <w:right w:val="single" w:sz="4" w:space="0" w:color="auto"/>
            </w:tcBorders>
            <w:vAlign w:val="center"/>
          </w:tcPr>
          <w:p w:rsidR="00256BDE" w:rsidRDefault="00256BDE" w:rsidP="00D648B8">
            <w:pPr>
              <w:widowControl/>
              <w:jc w:val="left"/>
              <w:rPr>
                <w:rFonts w:ascii="仿宋_GB2312" w:eastAsia="仿宋_GB2312" w:hAnsi="宋体" w:cs="仿宋_GB2312"/>
                <w:kern w:val="0"/>
                <w:sz w:val="20"/>
                <w:szCs w:val="20"/>
              </w:rPr>
            </w:pPr>
            <w:r>
              <w:rPr>
                <w:rFonts w:ascii="仿宋_GB2312" w:eastAsia="仿宋_GB2312" w:hAnsi="宋体" w:cs="仿宋_GB2312"/>
                <w:kern w:val="0"/>
                <w:sz w:val="20"/>
                <w:szCs w:val="20"/>
              </w:rPr>
              <w:t>205</w:t>
            </w:r>
          </w:p>
        </w:tc>
        <w:tc>
          <w:tcPr>
            <w:tcW w:w="419" w:type="dxa"/>
            <w:tcBorders>
              <w:top w:val="nil"/>
              <w:left w:val="nil"/>
              <w:bottom w:val="nil"/>
              <w:right w:val="single" w:sz="4" w:space="0" w:color="auto"/>
            </w:tcBorders>
            <w:vAlign w:val="center"/>
          </w:tcPr>
          <w:p w:rsidR="00256BDE" w:rsidRDefault="00256BDE" w:rsidP="00D648B8">
            <w:pPr>
              <w:widowControl/>
              <w:jc w:val="left"/>
              <w:rPr>
                <w:rFonts w:ascii="仿宋_GB2312" w:eastAsia="仿宋_GB2312" w:hAnsi="宋体" w:cs="仿宋_GB2312"/>
                <w:kern w:val="0"/>
                <w:sz w:val="20"/>
                <w:szCs w:val="20"/>
              </w:rPr>
            </w:pPr>
          </w:p>
        </w:tc>
        <w:tc>
          <w:tcPr>
            <w:tcW w:w="396" w:type="dxa"/>
            <w:tcBorders>
              <w:top w:val="nil"/>
              <w:left w:val="nil"/>
              <w:bottom w:val="nil"/>
              <w:right w:val="single" w:sz="4" w:space="0" w:color="auto"/>
            </w:tcBorders>
            <w:vAlign w:val="center"/>
          </w:tcPr>
          <w:p w:rsidR="00256BDE" w:rsidRDefault="00256BDE" w:rsidP="00D648B8">
            <w:pPr>
              <w:widowControl/>
              <w:jc w:val="left"/>
              <w:rPr>
                <w:rFonts w:ascii="仿宋_GB2312" w:eastAsia="仿宋_GB2312" w:hAnsi="宋体"/>
                <w:kern w:val="0"/>
                <w:sz w:val="20"/>
                <w:szCs w:val="20"/>
              </w:rPr>
            </w:pPr>
          </w:p>
        </w:tc>
        <w:tc>
          <w:tcPr>
            <w:tcW w:w="1051" w:type="dxa"/>
            <w:tcBorders>
              <w:top w:val="nil"/>
              <w:left w:val="nil"/>
              <w:bottom w:val="nil"/>
              <w:right w:val="single" w:sz="4" w:space="0" w:color="auto"/>
            </w:tcBorders>
            <w:vAlign w:val="center"/>
          </w:tcPr>
          <w:p w:rsidR="00256BDE" w:rsidRDefault="00256BDE" w:rsidP="00D648B8">
            <w:pPr>
              <w:widowControl/>
              <w:jc w:val="left"/>
              <w:rPr>
                <w:rFonts w:ascii="仿宋_GB2312" w:eastAsia="仿宋_GB2312" w:hAnsi="宋体" w:cs="仿宋_GB2312"/>
                <w:color w:val="000000"/>
                <w:kern w:val="0"/>
                <w:sz w:val="20"/>
                <w:szCs w:val="20"/>
              </w:rPr>
            </w:pPr>
            <w:r>
              <w:rPr>
                <w:rFonts w:ascii="仿宋_GB2312" w:eastAsia="仿宋_GB2312" w:hAnsi="宋体" w:cs="仿宋_GB2312"/>
                <w:color w:val="000000"/>
                <w:kern w:val="0"/>
                <w:sz w:val="20"/>
                <w:szCs w:val="20"/>
              </w:rPr>
              <w:t>103022001</w:t>
            </w:r>
          </w:p>
        </w:tc>
        <w:tc>
          <w:tcPr>
            <w:tcW w:w="1189" w:type="dxa"/>
            <w:tcBorders>
              <w:top w:val="nil"/>
              <w:left w:val="nil"/>
              <w:bottom w:val="nil"/>
              <w:right w:val="single" w:sz="4" w:space="0" w:color="auto"/>
            </w:tcBorders>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教育支出</w:t>
            </w:r>
          </w:p>
        </w:tc>
        <w:tc>
          <w:tcPr>
            <w:tcW w:w="1275" w:type="dxa"/>
            <w:tcBorders>
              <w:top w:val="nil"/>
              <w:left w:val="nil"/>
              <w:bottom w:val="nil"/>
              <w:right w:val="single" w:sz="4" w:space="0" w:color="auto"/>
            </w:tcBorders>
            <w:vAlign w:val="center"/>
          </w:tcPr>
          <w:p w:rsidR="00256BDE" w:rsidRDefault="00256BDE">
            <w:pPr>
              <w:widowControl/>
              <w:jc w:val="center"/>
              <w:rPr>
                <w:rFonts w:ascii="宋体"/>
                <w:kern w:val="0"/>
                <w:sz w:val="20"/>
                <w:szCs w:val="20"/>
              </w:rPr>
            </w:pPr>
            <w:r>
              <w:rPr>
                <w:rFonts w:ascii="宋体" w:cs="宋体" w:hint="eastAsia"/>
                <w:kern w:val="0"/>
                <w:sz w:val="20"/>
                <w:szCs w:val="20"/>
              </w:rPr>
              <w:t>寿光市第二中学</w:t>
            </w:r>
          </w:p>
        </w:tc>
        <w:tc>
          <w:tcPr>
            <w:tcW w:w="993" w:type="dxa"/>
            <w:tcBorders>
              <w:top w:val="nil"/>
              <w:left w:val="nil"/>
              <w:bottom w:val="nil"/>
              <w:right w:val="single" w:sz="4" w:space="0" w:color="auto"/>
            </w:tcBorders>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355.74</w:t>
            </w:r>
          </w:p>
        </w:tc>
        <w:tc>
          <w:tcPr>
            <w:tcW w:w="689" w:type="dxa"/>
            <w:tcBorders>
              <w:top w:val="nil"/>
              <w:left w:val="nil"/>
              <w:bottom w:val="nil"/>
              <w:right w:val="single" w:sz="4" w:space="0" w:color="auto"/>
            </w:tcBorders>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79.6</w:t>
            </w:r>
          </w:p>
        </w:tc>
        <w:tc>
          <w:tcPr>
            <w:tcW w:w="1245" w:type="dxa"/>
            <w:tcBorders>
              <w:top w:val="nil"/>
              <w:left w:val="nil"/>
              <w:bottom w:val="nil"/>
              <w:right w:val="single" w:sz="4" w:space="0" w:color="auto"/>
            </w:tcBorders>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79.6</w:t>
            </w:r>
          </w:p>
        </w:tc>
        <w:tc>
          <w:tcPr>
            <w:tcW w:w="1245" w:type="dxa"/>
            <w:tcBorders>
              <w:top w:val="nil"/>
              <w:left w:val="nil"/>
              <w:bottom w:val="nil"/>
              <w:right w:val="single" w:sz="4" w:space="0" w:color="auto"/>
            </w:tcBorders>
          </w:tcPr>
          <w:p w:rsidR="00256BDE" w:rsidRPr="00B94661" w:rsidRDefault="00256BDE" w:rsidP="00B94661">
            <w:pPr>
              <w:widowControl/>
              <w:jc w:val="right"/>
              <w:rPr>
                <w:rFonts w:ascii="仿宋_GB2312" w:eastAsia="仿宋_GB2312" w:hAnsi="宋体" w:cs="仿宋_GB2312"/>
                <w:kern w:val="0"/>
              </w:rPr>
            </w:pPr>
          </w:p>
        </w:tc>
        <w:tc>
          <w:tcPr>
            <w:tcW w:w="940" w:type="dxa"/>
            <w:tcBorders>
              <w:top w:val="nil"/>
              <w:left w:val="nil"/>
              <w:bottom w:val="nil"/>
              <w:right w:val="single" w:sz="4" w:space="0" w:color="auto"/>
            </w:tcBorders>
          </w:tcPr>
          <w:p w:rsidR="00256BDE" w:rsidRPr="00B94661" w:rsidRDefault="00256BDE" w:rsidP="00B94661">
            <w:pPr>
              <w:widowControl/>
              <w:jc w:val="right"/>
              <w:rPr>
                <w:rFonts w:ascii="仿宋_GB2312" w:eastAsia="仿宋_GB2312" w:hAnsi="宋体" w:cs="仿宋_GB2312"/>
                <w:kern w:val="0"/>
              </w:rPr>
            </w:pPr>
          </w:p>
        </w:tc>
        <w:tc>
          <w:tcPr>
            <w:tcW w:w="1125" w:type="dxa"/>
            <w:tcBorders>
              <w:top w:val="nil"/>
              <w:left w:val="nil"/>
              <w:bottom w:val="nil"/>
              <w:right w:val="single" w:sz="4" w:space="0" w:color="auto"/>
            </w:tcBorders>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276.14</w:t>
            </w:r>
          </w:p>
        </w:tc>
        <w:tc>
          <w:tcPr>
            <w:tcW w:w="1100" w:type="dxa"/>
            <w:tcBorders>
              <w:top w:val="nil"/>
              <w:left w:val="nil"/>
              <w:bottom w:val="nil"/>
              <w:right w:val="single" w:sz="4" w:space="0" w:color="auto"/>
            </w:tcBorders>
            <w:vAlign w:val="center"/>
          </w:tcPr>
          <w:p w:rsidR="00256BDE" w:rsidRPr="00683C8C" w:rsidRDefault="00256BDE" w:rsidP="00683C8C">
            <w:pPr>
              <w:widowControl/>
              <w:jc w:val="right"/>
              <w:rPr>
                <w:rFonts w:asciiTheme="minorEastAsia" w:eastAsiaTheme="minorEastAsia" w:hAnsiTheme="minorEastAsia"/>
                <w:kern w:val="0"/>
                <w:sz w:val="20"/>
                <w:szCs w:val="20"/>
              </w:rPr>
            </w:pPr>
          </w:p>
        </w:tc>
        <w:tc>
          <w:tcPr>
            <w:tcW w:w="1115" w:type="dxa"/>
            <w:tcBorders>
              <w:top w:val="single" w:sz="4" w:space="0" w:color="auto"/>
              <w:left w:val="nil"/>
              <w:bottom w:val="single" w:sz="4" w:space="0" w:color="auto"/>
              <w:right w:val="single" w:sz="4" w:space="0" w:color="auto"/>
            </w:tcBorders>
            <w:vAlign w:val="center"/>
          </w:tcPr>
          <w:p w:rsidR="00256BDE" w:rsidRDefault="00256BDE">
            <w:pPr>
              <w:widowControl/>
              <w:jc w:val="center"/>
              <w:rPr>
                <w:rFonts w:ascii="宋体"/>
                <w:kern w:val="0"/>
                <w:sz w:val="20"/>
                <w:szCs w:val="20"/>
              </w:rPr>
            </w:pPr>
          </w:p>
        </w:tc>
        <w:tc>
          <w:tcPr>
            <w:tcW w:w="1115" w:type="dxa"/>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20"/>
                <w:szCs w:val="20"/>
              </w:rPr>
            </w:pPr>
          </w:p>
        </w:tc>
      </w:tr>
      <w:tr w:rsidR="00256BDE" w:rsidTr="00B9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780"/>
        </w:trPr>
        <w:tc>
          <w:tcPr>
            <w:tcW w:w="420" w:type="dxa"/>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p>
        </w:tc>
        <w:tc>
          <w:tcPr>
            <w:tcW w:w="419" w:type="dxa"/>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02</w:t>
            </w:r>
          </w:p>
        </w:tc>
        <w:tc>
          <w:tcPr>
            <w:tcW w:w="396" w:type="dxa"/>
            <w:vAlign w:val="center"/>
          </w:tcPr>
          <w:p w:rsidR="00256BDE" w:rsidRDefault="00256BDE" w:rsidP="00D648B8">
            <w:pPr>
              <w:widowControl/>
              <w:jc w:val="left"/>
              <w:rPr>
                <w:rFonts w:ascii="仿宋_GB2312" w:eastAsia="仿宋_GB2312" w:hAnsi="宋体"/>
                <w:kern w:val="0"/>
                <w:sz w:val="20"/>
                <w:szCs w:val="20"/>
              </w:rPr>
            </w:pPr>
          </w:p>
        </w:tc>
        <w:tc>
          <w:tcPr>
            <w:tcW w:w="1051" w:type="dxa"/>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1189" w:type="dxa"/>
            <w:vAlign w:val="center"/>
          </w:tcPr>
          <w:p w:rsidR="00256BDE" w:rsidRDefault="00256BDE" w:rsidP="00403C10">
            <w:pPr>
              <w:widowControl/>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普通教育</w:t>
            </w:r>
          </w:p>
        </w:tc>
        <w:tc>
          <w:tcPr>
            <w:tcW w:w="1275" w:type="dxa"/>
          </w:tcPr>
          <w:p w:rsidR="00256BDE" w:rsidRDefault="00256BDE">
            <w:pPr>
              <w:rPr>
                <w:rFonts w:ascii="黑体" w:eastAsia="黑体"/>
                <w:b/>
                <w:bCs/>
                <w:sz w:val="30"/>
                <w:szCs w:val="30"/>
              </w:rPr>
            </w:pPr>
            <w:r>
              <w:rPr>
                <w:rFonts w:ascii="宋体" w:cs="宋体" w:hint="eastAsia"/>
                <w:kern w:val="0"/>
                <w:sz w:val="20"/>
                <w:szCs w:val="20"/>
              </w:rPr>
              <w:t>寿光市第二中学</w:t>
            </w:r>
          </w:p>
        </w:tc>
        <w:tc>
          <w:tcPr>
            <w:tcW w:w="993" w:type="dxa"/>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355.74</w:t>
            </w:r>
          </w:p>
        </w:tc>
        <w:tc>
          <w:tcPr>
            <w:tcW w:w="689" w:type="dxa"/>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79.6</w:t>
            </w:r>
          </w:p>
        </w:tc>
        <w:tc>
          <w:tcPr>
            <w:tcW w:w="1245" w:type="dxa"/>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79.6</w:t>
            </w:r>
          </w:p>
        </w:tc>
        <w:tc>
          <w:tcPr>
            <w:tcW w:w="1245" w:type="dxa"/>
          </w:tcPr>
          <w:p w:rsidR="00256BDE" w:rsidRPr="00B94661" w:rsidRDefault="00256BDE" w:rsidP="00B94661">
            <w:pPr>
              <w:widowControl/>
              <w:jc w:val="right"/>
              <w:rPr>
                <w:rFonts w:ascii="仿宋_GB2312" w:eastAsia="仿宋_GB2312" w:hAnsi="宋体" w:cs="仿宋_GB2312"/>
                <w:kern w:val="0"/>
              </w:rPr>
            </w:pPr>
          </w:p>
        </w:tc>
        <w:tc>
          <w:tcPr>
            <w:tcW w:w="940" w:type="dxa"/>
          </w:tcPr>
          <w:p w:rsidR="00256BDE" w:rsidRPr="00B94661" w:rsidRDefault="00256BDE" w:rsidP="00B94661">
            <w:pPr>
              <w:widowControl/>
              <w:jc w:val="right"/>
              <w:rPr>
                <w:rFonts w:ascii="仿宋_GB2312" w:eastAsia="仿宋_GB2312" w:hAnsi="宋体" w:cs="仿宋_GB2312"/>
                <w:kern w:val="0"/>
              </w:rPr>
            </w:pPr>
          </w:p>
        </w:tc>
        <w:tc>
          <w:tcPr>
            <w:tcW w:w="1125" w:type="dxa"/>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276.14</w:t>
            </w:r>
          </w:p>
        </w:tc>
        <w:tc>
          <w:tcPr>
            <w:tcW w:w="1100" w:type="dxa"/>
          </w:tcPr>
          <w:p w:rsidR="00256BDE" w:rsidRPr="00683C8C" w:rsidRDefault="00256BDE" w:rsidP="00683C8C">
            <w:pPr>
              <w:jc w:val="right"/>
              <w:rPr>
                <w:rFonts w:asciiTheme="minorEastAsia" w:eastAsiaTheme="minorEastAsia" w:hAnsiTheme="minorEastAsia"/>
                <w:bCs/>
                <w:sz w:val="20"/>
                <w:szCs w:val="20"/>
              </w:rPr>
            </w:pPr>
          </w:p>
        </w:tc>
        <w:tc>
          <w:tcPr>
            <w:tcW w:w="1115" w:type="dxa"/>
            <w:vAlign w:val="center"/>
          </w:tcPr>
          <w:p w:rsidR="00256BDE" w:rsidRDefault="00256BDE">
            <w:pPr>
              <w:jc w:val="center"/>
              <w:rPr>
                <w:rFonts w:ascii="黑体" w:eastAsia="黑体"/>
                <w:b/>
                <w:bCs/>
                <w:sz w:val="30"/>
                <w:szCs w:val="30"/>
              </w:rPr>
            </w:pPr>
          </w:p>
        </w:tc>
        <w:tc>
          <w:tcPr>
            <w:tcW w:w="1115" w:type="dxa"/>
          </w:tcPr>
          <w:p w:rsidR="00256BDE" w:rsidRDefault="00256BDE">
            <w:pPr>
              <w:rPr>
                <w:rFonts w:ascii="黑体" w:eastAsia="黑体"/>
                <w:b/>
                <w:bCs/>
                <w:sz w:val="30"/>
                <w:szCs w:val="30"/>
              </w:rPr>
            </w:pPr>
          </w:p>
        </w:tc>
      </w:tr>
      <w:tr w:rsidR="00256BDE" w:rsidTr="00B9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915"/>
        </w:trPr>
        <w:tc>
          <w:tcPr>
            <w:tcW w:w="420" w:type="dxa"/>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205</w:t>
            </w:r>
          </w:p>
        </w:tc>
        <w:tc>
          <w:tcPr>
            <w:tcW w:w="419" w:type="dxa"/>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02</w:t>
            </w:r>
          </w:p>
        </w:tc>
        <w:tc>
          <w:tcPr>
            <w:tcW w:w="396" w:type="dxa"/>
            <w:vAlign w:val="center"/>
          </w:tcPr>
          <w:p w:rsidR="00256BDE" w:rsidRDefault="00256BDE" w:rsidP="00D648B8">
            <w:pPr>
              <w:widowControl/>
              <w:jc w:val="left"/>
              <w:rPr>
                <w:rFonts w:ascii="仿宋_GB2312" w:eastAsia="仿宋_GB2312" w:hAnsi="宋体"/>
                <w:kern w:val="0"/>
                <w:sz w:val="20"/>
                <w:szCs w:val="20"/>
              </w:rPr>
            </w:pPr>
            <w:r>
              <w:rPr>
                <w:rFonts w:ascii="仿宋_GB2312" w:eastAsia="仿宋_GB2312" w:hAnsi="宋体" w:cs="仿宋_GB2312"/>
                <w:kern w:val="0"/>
                <w:sz w:val="20"/>
                <w:szCs w:val="20"/>
              </w:rPr>
              <w:t>04</w:t>
            </w:r>
          </w:p>
        </w:tc>
        <w:tc>
          <w:tcPr>
            <w:tcW w:w="1051" w:type="dxa"/>
            <w:vAlign w:val="center"/>
          </w:tcPr>
          <w:p w:rsidR="00256BDE" w:rsidRDefault="00256BDE" w:rsidP="00D648B8">
            <w:pPr>
              <w:widowControl/>
              <w:jc w:val="left"/>
              <w:rPr>
                <w:rFonts w:ascii="仿宋_GB2312" w:eastAsia="仿宋_GB2312" w:hAnsi="宋体"/>
                <w:color w:val="000000"/>
                <w:kern w:val="0"/>
                <w:sz w:val="20"/>
                <w:szCs w:val="20"/>
              </w:rPr>
            </w:pPr>
            <w:r>
              <w:rPr>
                <w:rFonts w:ascii="仿宋_GB2312" w:eastAsia="仿宋_GB2312" w:hAnsi="宋体" w:cs="仿宋_GB2312"/>
                <w:color w:val="000000"/>
                <w:kern w:val="0"/>
                <w:sz w:val="20"/>
                <w:szCs w:val="20"/>
              </w:rPr>
              <w:t>103022001</w:t>
            </w:r>
          </w:p>
        </w:tc>
        <w:tc>
          <w:tcPr>
            <w:tcW w:w="1189" w:type="dxa"/>
            <w:vAlign w:val="center"/>
          </w:tcPr>
          <w:p w:rsidR="00256BDE" w:rsidRDefault="00403C10" w:rsidP="00403C10">
            <w:pPr>
              <w:widowControl/>
              <w:jc w:val="left"/>
              <w:rPr>
                <w:rFonts w:ascii="仿宋_GB2312" w:eastAsia="仿宋_GB2312" w:hAnsi="宋体"/>
                <w:color w:val="000000"/>
                <w:kern w:val="0"/>
                <w:sz w:val="20"/>
                <w:szCs w:val="20"/>
              </w:rPr>
            </w:pPr>
            <w:r>
              <w:rPr>
                <w:rFonts w:ascii="仿宋_GB2312" w:eastAsia="仿宋_GB2312" w:hAnsi="宋体" w:cs="仿宋_GB2312" w:hint="eastAsia"/>
                <w:color w:val="000000"/>
                <w:kern w:val="0"/>
                <w:sz w:val="20"/>
                <w:szCs w:val="20"/>
              </w:rPr>
              <w:t>高</w:t>
            </w:r>
            <w:r w:rsidR="00256BDE">
              <w:rPr>
                <w:rFonts w:ascii="仿宋_GB2312" w:eastAsia="仿宋_GB2312" w:hAnsi="宋体" w:cs="仿宋_GB2312" w:hint="eastAsia"/>
                <w:color w:val="000000"/>
                <w:kern w:val="0"/>
                <w:sz w:val="20"/>
                <w:szCs w:val="20"/>
              </w:rPr>
              <w:t>中教育</w:t>
            </w:r>
          </w:p>
        </w:tc>
        <w:tc>
          <w:tcPr>
            <w:tcW w:w="1275" w:type="dxa"/>
          </w:tcPr>
          <w:p w:rsidR="00256BDE" w:rsidRDefault="00256BDE">
            <w:pPr>
              <w:rPr>
                <w:rFonts w:ascii="黑体" w:eastAsia="黑体"/>
                <w:b/>
                <w:bCs/>
                <w:sz w:val="30"/>
                <w:szCs w:val="30"/>
              </w:rPr>
            </w:pPr>
            <w:r>
              <w:rPr>
                <w:rFonts w:ascii="宋体" w:cs="宋体" w:hint="eastAsia"/>
                <w:kern w:val="0"/>
                <w:sz w:val="20"/>
                <w:szCs w:val="20"/>
              </w:rPr>
              <w:t>寿光市第二中学</w:t>
            </w:r>
          </w:p>
        </w:tc>
        <w:tc>
          <w:tcPr>
            <w:tcW w:w="993" w:type="dxa"/>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355.74</w:t>
            </w:r>
          </w:p>
        </w:tc>
        <w:tc>
          <w:tcPr>
            <w:tcW w:w="689" w:type="dxa"/>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79.6</w:t>
            </w:r>
          </w:p>
        </w:tc>
        <w:tc>
          <w:tcPr>
            <w:tcW w:w="1245" w:type="dxa"/>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79.6</w:t>
            </w:r>
          </w:p>
        </w:tc>
        <w:tc>
          <w:tcPr>
            <w:tcW w:w="1245" w:type="dxa"/>
          </w:tcPr>
          <w:p w:rsidR="00256BDE" w:rsidRPr="00B94661" w:rsidRDefault="00256BDE" w:rsidP="00B94661">
            <w:pPr>
              <w:widowControl/>
              <w:jc w:val="right"/>
              <w:rPr>
                <w:rFonts w:ascii="仿宋_GB2312" w:eastAsia="仿宋_GB2312" w:hAnsi="宋体" w:cs="仿宋_GB2312"/>
                <w:kern w:val="0"/>
              </w:rPr>
            </w:pPr>
          </w:p>
        </w:tc>
        <w:tc>
          <w:tcPr>
            <w:tcW w:w="940" w:type="dxa"/>
          </w:tcPr>
          <w:p w:rsidR="00256BDE" w:rsidRPr="00B94661" w:rsidRDefault="00256BDE" w:rsidP="00B94661">
            <w:pPr>
              <w:widowControl/>
              <w:jc w:val="right"/>
              <w:rPr>
                <w:rFonts w:ascii="仿宋_GB2312" w:eastAsia="仿宋_GB2312" w:hAnsi="宋体" w:cs="仿宋_GB2312"/>
                <w:kern w:val="0"/>
              </w:rPr>
            </w:pPr>
          </w:p>
        </w:tc>
        <w:tc>
          <w:tcPr>
            <w:tcW w:w="1125" w:type="dxa"/>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276.14</w:t>
            </w:r>
          </w:p>
        </w:tc>
        <w:tc>
          <w:tcPr>
            <w:tcW w:w="1100" w:type="dxa"/>
          </w:tcPr>
          <w:p w:rsidR="00256BDE" w:rsidRPr="00683C8C" w:rsidRDefault="00256BDE" w:rsidP="00683C8C">
            <w:pPr>
              <w:jc w:val="right"/>
              <w:rPr>
                <w:rFonts w:asciiTheme="minorEastAsia" w:eastAsiaTheme="minorEastAsia" w:hAnsiTheme="minorEastAsia"/>
                <w:bCs/>
                <w:sz w:val="20"/>
                <w:szCs w:val="20"/>
              </w:rPr>
            </w:pPr>
          </w:p>
        </w:tc>
        <w:tc>
          <w:tcPr>
            <w:tcW w:w="1115" w:type="dxa"/>
          </w:tcPr>
          <w:p w:rsidR="00256BDE" w:rsidRDefault="00256BDE">
            <w:pPr>
              <w:rPr>
                <w:rFonts w:ascii="黑体" w:eastAsia="黑体"/>
                <w:b/>
                <w:bCs/>
                <w:sz w:val="30"/>
                <w:szCs w:val="30"/>
              </w:rPr>
            </w:pPr>
          </w:p>
        </w:tc>
        <w:tc>
          <w:tcPr>
            <w:tcW w:w="1115" w:type="dxa"/>
          </w:tcPr>
          <w:p w:rsidR="00256BDE" w:rsidRDefault="00256BDE">
            <w:pPr>
              <w:rPr>
                <w:rFonts w:ascii="黑体" w:eastAsia="黑体"/>
                <w:b/>
                <w:bCs/>
                <w:sz w:val="30"/>
                <w:szCs w:val="30"/>
              </w:rPr>
            </w:pPr>
          </w:p>
        </w:tc>
      </w:tr>
      <w:tr w:rsidR="00256BDE" w:rsidTr="00B9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765"/>
        </w:trPr>
        <w:tc>
          <w:tcPr>
            <w:tcW w:w="420" w:type="dxa"/>
          </w:tcPr>
          <w:p w:rsidR="00256BDE" w:rsidRDefault="00256BDE">
            <w:pPr>
              <w:rPr>
                <w:rFonts w:ascii="黑体" w:eastAsia="黑体"/>
                <w:b/>
                <w:bCs/>
                <w:sz w:val="30"/>
                <w:szCs w:val="30"/>
              </w:rPr>
            </w:pPr>
          </w:p>
        </w:tc>
        <w:tc>
          <w:tcPr>
            <w:tcW w:w="419" w:type="dxa"/>
          </w:tcPr>
          <w:p w:rsidR="00256BDE" w:rsidRDefault="00256BDE">
            <w:pPr>
              <w:rPr>
                <w:rFonts w:ascii="黑体" w:eastAsia="黑体"/>
                <w:b/>
                <w:bCs/>
                <w:sz w:val="30"/>
                <w:szCs w:val="30"/>
              </w:rPr>
            </w:pPr>
          </w:p>
        </w:tc>
        <w:tc>
          <w:tcPr>
            <w:tcW w:w="396" w:type="dxa"/>
          </w:tcPr>
          <w:p w:rsidR="00256BDE" w:rsidRDefault="00256BDE">
            <w:pPr>
              <w:rPr>
                <w:rFonts w:ascii="黑体" w:eastAsia="黑体"/>
                <w:b/>
                <w:bCs/>
                <w:sz w:val="30"/>
                <w:szCs w:val="30"/>
              </w:rPr>
            </w:pPr>
          </w:p>
        </w:tc>
        <w:tc>
          <w:tcPr>
            <w:tcW w:w="1051" w:type="dxa"/>
          </w:tcPr>
          <w:p w:rsidR="00256BDE" w:rsidRDefault="00256BDE">
            <w:pPr>
              <w:rPr>
                <w:rFonts w:ascii="黑体" w:eastAsia="黑体"/>
                <w:b/>
                <w:bCs/>
                <w:sz w:val="30"/>
                <w:szCs w:val="30"/>
              </w:rPr>
            </w:pPr>
          </w:p>
        </w:tc>
        <w:tc>
          <w:tcPr>
            <w:tcW w:w="1189" w:type="dxa"/>
          </w:tcPr>
          <w:p w:rsidR="00256BDE" w:rsidRDefault="00256BDE">
            <w:pPr>
              <w:rPr>
                <w:rFonts w:ascii="黑体" w:eastAsia="黑体"/>
                <w:b/>
                <w:bCs/>
                <w:sz w:val="30"/>
                <w:szCs w:val="30"/>
              </w:rPr>
            </w:pPr>
          </w:p>
        </w:tc>
        <w:tc>
          <w:tcPr>
            <w:tcW w:w="1275" w:type="dxa"/>
          </w:tcPr>
          <w:p w:rsidR="00256BDE" w:rsidRDefault="00256BDE">
            <w:pPr>
              <w:rPr>
                <w:rFonts w:ascii="黑体" w:eastAsia="黑体"/>
                <w:b/>
                <w:bCs/>
                <w:sz w:val="30"/>
                <w:szCs w:val="30"/>
              </w:rPr>
            </w:pPr>
          </w:p>
        </w:tc>
        <w:tc>
          <w:tcPr>
            <w:tcW w:w="993" w:type="dxa"/>
          </w:tcPr>
          <w:p w:rsidR="00256BDE" w:rsidRDefault="00256BDE">
            <w:pPr>
              <w:rPr>
                <w:rFonts w:ascii="黑体" w:eastAsia="黑体"/>
                <w:b/>
                <w:bCs/>
                <w:sz w:val="30"/>
                <w:szCs w:val="30"/>
              </w:rPr>
            </w:pPr>
          </w:p>
        </w:tc>
        <w:tc>
          <w:tcPr>
            <w:tcW w:w="689" w:type="dxa"/>
          </w:tcPr>
          <w:p w:rsidR="00256BDE" w:rsidRDefault="00256BDE">
            <w:pPr>
              <w:rPr>
                <w:rFonts w:ascii="黑体" w:eastAsia="黑体"/>
                <w:b/>
                <w:bCs/>
                <w:sz w:val="30"/>
                <w:szCs w:val="30"/>
              </w:rPr>
            </w:pPr>
          </w:p>
        </w:tc>
        <w:tc>
          <w:tcPr>
            <w:tcW w:w="1245" w:type="dxa"/>
          </w:tcPr>
          <w:p w:rsidR="00256BDE" w:rsidRDefault="00256BDE">
            <w:pPr>
              <w:rPr>
                <w:rFonts w:ascii="黑体" w:eastAsia="黑体"/>
                <w:b/>
                <w:bCs/>
                <w:sz w:val="30"/>
                <w:szCs w:val="30"/>
              </w:rPr>
            </w:pPr>
          </w:p>
        </w:tc>
        <w:tc>
          <w:tcPr>
            <w:tcW w:w="1245" w:type="dxa"/>
          </w:tcPr>
          <w:p w:rsidR="00256BDE" w:rsidRDefault="00256BDE">
            <w:pPr>
              <w:rPr>
                <w:rFonts w:ascii="黑体" w:eastAsia="黑体"/>
                <w:b/>
                <w:bCs/>
                <w:sz w:val="30"/>
                <w:szCs w:val="30"/>
              </w:rPr>
            </w:pPr>
          </w:p>
        </w:tc>
        <w:tc>
          <w:tcPr>
            <w:tcW w:w="940" w:type="dxa"/>
          </w:tcPr>
          <w:p w:rsidR="00256BDE" w:rsidRDefault="00256BDE">
            <w:pPr>
              <w:rPr>
                <w:rFonts w:ascii="黑体" w:eastAsia="黑体"/>
                <w:b/>
                <w:bCs/>
                <w:sz w:val="30"/>
                <w:szCs w:val="30"/>
              </w:rPr>
            </w:pPr>
          </w:p>
        </w:tc>
        <w:tc>
          <w:tcPr>
            <w:tcW w:w="1125" w:type="dxa"/>
          </w:tcPr>
          <w:p w:rsidR="00256BDE" w:rsidRDefault="00256BDE">
            <w:pPr>
              <w:rPr>
                <w:rFonts w:ascii="黑体" w:eastAsia="黑体"/>
                <w:b/>
                <w:bCs/>
                <w:sz w:val="30"/>
                <w:szCs w:val="30"/>
              </w:rPr>
            </w:pPr>
          </w:p>
        </w:tc>
        <w:tc>
          <w:tcPr>
            <w:tcW w:w="1100" w:type="dxa"/>
          </w:tcPr>
          <w:p w:rsidR="00256BDE" w:rsidRDefault="00256BDE">
            <w:pPr>
              <w:rPr>
                <w:rFonts w:ascii="黑体" w:eastAsia="黑体"/>
                <w:b/>
                <w:bCs/>
                <w:sz w:val="30"/>
                <w:szCs w:val="30"/>
              </w:rPr>
            </w:pPr>
          </w:p>
        </w:tc>
        <w:tc>
          <w:tcPr>
            <w:tcW w:w="1115" w:type="dxa"/>
          </w:tcPr>
          <w:p w:rsidR="00256BDE" w:rsidRDefault="00256BDE">
            <w:pPr>
              <w:rPr>
                <w:rFonts w:ascii="黑体" w:eastAsia="黑体"/>
                <w:b/>
                <w:bCs/>
                <w:sz w:val="30"/>
                <w:szCs w:val="30"/>
              </w:rPr>
            </w:pPr>
          </w:p>
        </w:tc>
        <w:tc>
          <w:tcPr>
            <w:tcW w:w="1115" w:type="dxa"/>
          </w:tcPr>
          <w:p w:rsidR="00256BDE" w:rsidRDefault="00256BDE">
            <w:pPr>
              <w:rPr>
                <w:rFonts w:ascii="黑体" w:eastAsia="黑体"/>
                <w:b/>
                <w:bCs/>
                <w:sz w:val="30"/>
                <w:szCs w:val="30"/>
              </w:rPr>
            </w:pPr>
          </w:p>
        </w:tc>
      </w:tr>
      <w:tr w:rsidR="00256BDE" w:rsidTr="00B9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915"/>
        </w:trPr>
        <w:tc>
          <w:tcPr>
            <w:tcW w:w="420" w:type="dxa"/>
          </w:tcPr>
          <w:p w:rsidR="00256BDE" w:rsidRDefault="00256BDE">
            <w:pPr>
              <w:rPr>
                <w:rFonts w:ascii="黑体" w:eastAsia="黑体"/>
                <w:b/>
                <w:bCs/>
                <w:sz w:val="30"/>
                <w:szCs w:val="30"/>
              </w:rPr>
            </w:pPr>
          </w:p>
        </w:tc>
        <w:tc>
          <w:tcPr>
            <w:tcW w:w="419" w:type="dxa"/>
          </w:tcPr>
          <w:p w:rsidR="00256BDE" w:rsidRDefault="00256BDE">
            <w:pPr>
              <w:rPr>
                <w:rFonts w:ascii="黑体" w:eastAsia="黑体"/>
                <w:b/>
                <w:bCs/>
                <w:sz w:val="30"/>
                <w:szCs w:val="30"/>
              </w:rPr>
            </w:pPr>
          </w:p>
        </w:tc>
        <w:tc>
          <w:tcPr>
            <w:tcW w:w="396" w:type="dxa"/>
          </w:tcPr>
          <w:p w:rsidR="00256BDE" w:rsidRDefault="00256BDE">
            <w:pPr>
              <w:rPr>
                <w:rFonts w:ascii="黑体" w:eastAsia="黑体"/>
                <w:b/>
                <w:bCs/>
                <w:sz w:val="30"/>
                <w:szCs w:val="30"/>
              </w:rPr>
            </w:pPr>
          </w:p>
        </w:tc>
        <w:tc>
          <w:tcPr>
            <w:tcW w:w="1051" w:type="dxa"/>
          </w:tcPr>
          <w:p w:rsidR="00256BDE" w:rsidRDefault="00256BDE">
            <w:pPr>
              <w:rPr>
                <w:rFonts w:ascii="黑体" w:eastAsia="黑体"/>
                <w:b/>
                <w:bCs/>
                <w:sz w:val="30"/>
                <w:szCs w:val="30"/>
              </w:rPr>
            </w:pPr>
          </w:p>
        </w:tc>
        <w:tc>
          <w:tcPr>
            <w:tcW w:w="1189" w:type="dxa"/>
          </w:tcPr>
          <w:p w:rsidR="00256BDE" w:rsidRDefault="00256BDE">
            <w:pPr>
              <w:rPr>
                <w:rFonts w:ascii="黑体" w:eastAsia="黑体"/>
                <w:b/>
                <w:bCs/>
                <w:sz w:val="30"/>
                <w:szCs w:val="30"/>
              </w:rPr>
            </w:pPr>
          </w:p>
        </w:tc>
        <w:tc>
          <w:tcPr>
            <w:tcW w:w="1275" w:type="dxa"/>
          </w:tcPr>
          <w:p w:rsidR="00256BDE" w:rsidRDefault="00256BDE">
            <w:pPr>
              <w:rPr>
                <w:rFonts w:ascii="黑体" w:eastAsia="黑体"/>
                <w:b/>
                <w:bCs/>
                <w:sz w:val="30"/>
                <w:szCs w:val="30"/>
              </w:rPr>
            </w:pPr>
          </w:p>
        </w:tc>
        <w:tc>
          <w:tcPr>
            <w:tcW w:w="993" w:type="dxa"/>
          </w:tcPr>
          <w:p w:rsidR="00256BDE" w:rsidRDefault="00256BDE">
            <w:pPr>
              <w:rPr>
                <w:rFonts w:ascii="黑体" w:eastAsia="黑体"/>
                <w:b/>
                <w:bCs/>
                <w:sz w:val="30"/>
                <w:szCs w:val="30"/>
              </w:rPr>
            </w:pPr>
          </w:p>
        </w:tc>
        <w:tc>
          <w:tcPr>
            <w:tcW w:w="689" w:type="dxa"/>
          </w:tcPr>
          <w:p w:rsidR="00256BDE" w:rsidRDefault="00256BDE">
            <w:pPr>
              <w:rPr>
                <w:rFonts w:ascii="黑体" w:eastAsia="黑体"/>
                <w:b/>
                <w:bCs/>
                <w:sz w:val="30"/>
                <w:szCs w:val="30"/>
              </w:rPr>
            </w:pPr>
          </w:p>
        </w:tc>
        <w:tc>
          <w:tcPr>
            <w:tcW w:w="1245" w:type="dxa"/>
          </w:tcPr>
          <w:p w:rsidR="00256BDE" w:rsidRDefault="00256BDE">
            <w:pPr>
              <w:rPr>
                <w:rFonts w:ascii="黑体" w:eastAsia="黑体"/>
                <w:b/>
                <w:bCs/>
                <w:sz w:val="30"/>
                <w:szCs w:val="30"/>
              </w:rPr>
            </w:pPr>
          </w:p>
        </w:tc>
        <w:tc>
          <w:tcPr>
            <w:tcW w:w="1245" w:type="dxa"/>
          </w:tcPr>
          <w:p w:rsidR="00256BDE" w:rsidRDefault="00256BDE">
            <w:pPr>
              <w:rPr>
                <w:rFonts w:ascii="黑体" w:eastAsia="黑体"/>
                <w:b/>
                <w:bCs/>
                <w:sz w:val="30"/>
                <w:szCs w:val="30"/>
              </w:rPr>
            </w:pPr>
          </w:p>
        </w:tc>
        <w:tc>
          <w:tcPr>
            <w:tcW w:w="940" w:type="dxa"/>
          </w:tcPr>
          <w:p w:rsidR="00256BDE" w:rsidRDefault="00256BDE">
            <w:pPr>
              <w:rPr>
                <w:rFonts w:ascii="黑体" w:eastAsia="黑体"/>
                <w:b/>
                <w:bCs/>
                <w:sz w:val="30"/>
                <w:szCs w:val="30"/>
              </w:rPr>
            </w:pPr>
          </w:p>
        </w:tc>
        <w:tc>
          <w:tcPr>
            <w:tcW w:w="1125" w:type="dxa"/>
          </w:tcPr>
          <w:p w:rsidR="00256BDE" w:rsidRDefault="00256BDE">
            <w:pPr>
              <w:rPr>
                <w:rFonts w:ascii="黑体" w:eastAsia="黑体"/>
                <w:b/>
                <w:bCs/>
                <w:sz w:val="30"/>
                <w:szCs w:val="30"/>
              </w:rPr>
            </w:pPr>
          </w:p>
        </w:tc>
        <w:tc>
          <w:tcPr>
            <w:tcW w:w="1100" w:type="dxa"/>
          </w:tcPr>
          <w:p w:rsidR="00256BDE" w:rsidRDefault="00256BDE">
            <w:pPr>
              <w:rPr>
                <w:rFonts w:ascii="黑体" w:eastAsia="黑体"/>
                <w:b/>
                <w:bCs/>
                <w:sz w:val="30"/>
                <w:szCs w:val="30"/>
              </w:rPr>
            </w:pPr>
          </w:p>
        </w:tc>
        <w:tc>
          <w:tcPr>
            <w:tcW w:w="1115" w:type="dxa"/>
          </w:tcPr>
          <w:p w:rsidR="00256BDE" w:rsidRDefault="00256BDE">
            <w:pPr>
              <w:rPr>
                <w:rFonts w:ascii="黑体" w:eastAsia="黑体"/>
                <w:b/>
                <w:bCs/>
                <w:sz w:val="30"/>
                <w:szCs w:val="30"/>
              </w:rPr>
            </w:pPr>
          </w:p>
        </w:tc>
        <w:tc>
          <w:tcPr>
            <w:tcW w:w="1115" w:type="dxa"/>
          </w:tcPr>
          <w:p w:rsidR="00256BDE" w:rsidRDefault="00256BDE">
            <w:pPr>
              <w:rPr>
                <w:rFonts w:ascii="黑体" w:eastAsia="黑体"/>
                <w:b/>
                <w:bCs/>
                <w:sz w:val="30"/>
                <w:szCs w:val="30"/>
              </w:rPr>
            </w:pPr>
          </w:p>
        </w:tc>
      </w:tr>
    </w:tbl>
    <w:p w:rsidR="00256BDE" w:rsidRDefault="00256BDE">
      <w:pPr>
        <w:rPr>
          <w:rFonts w:ascii="黑体" w:eastAsia="黑体"/>
          <w:b/>
          <w:bCs/>
          <w:sz w:val="30"/>
          <w:szCs w:val="30"/>
        </w:rPr>
        <w:sectPr w:rsidR="00256BDE">
          <w:pgSz w:w="16838" w:h="11906" w:orient="landscape"/>
          <w:pgMar w:top="1797" w:right="1440" w:bottom="1797" w:left="1440" w:header="851" w:footer="992" w:gutter="0"/>
          <w:cols w:space="720"/>
          <w:docGrid w:linePitch="312"/>
        </w:sectPr>
      </w:pPr>
    </w:p>
    <w:p w:rsidR="00256BDE" w:rsidRDefault="00256BDE">
      <w:pPr>
        <w:jc w:val="right"/>
        <w:rPr>
          <w:rFonts w:ascii="宋体"/>
          <w:b/>
          <w:bCs/>
        </w:rPr>
      </w:pPr>
      <w:r>
        <w:rPr>
          <w:rFonts w:ascii="宋体" w:hAnsi="宋体" w:cs="宋体" w:hint="eastAsia"/>
          <w:b/>
          <w:bCs/>
        </w:rPr>
        <w:lastRenderedPageBreak/>
        <w:t>部门公开表</w:t>
      </w:r>
      <w:r>
        <w:rPr>
          <w:rFonts w:ascii="宋体" w:hAnsi="宋体" w:cs="宋体"/>
          <w:b/>
          <w:bCs/>
        </w:rPr>
        <w:t>10</w:t>
      </w:r>
    </w:p>
    <w:p w:rsidR="00256BDE" w:rsidRDefault="00256BDE">
      <w:pPr>
        <w:rPr>
          <w:rFonts w:ascii="黑体" w:eastAsia="黑体"/>
          <w:b/>
          <w:bCs/>
          <w:sz w:val="30"/>
          <w:szCs w:val="30"/>
        </w:rPr>
      </w:pPr>
    </w:p>
    <w:p w:rsidR="00256BDE" w:rsidRDefault="00256BDE">
      <w:pPr>
        <w:jc w:val="center"/>
        <w:rPr>
          <w:b/>
          <w:bCs/>
        </w:rPr>
      </w:pPr>
      <w:r>
        <w:rPr>
          <w:rFonts w:ascii="仿宋_GB2312" w:eastAsia="仿宋_GB2312" w:cs="仿宋_GB2312" w:hint="eastAsia"/>
          <w:b/>
          <w:bCs/>
          <w:sz w:val="30"/>
          <w:szCs w:val="30"/>
        </w:rPr>
        <w:t>表</w:t>
      </w:r>
      <w:r>
        <w:rPr>
          <w:rFonts w:ascii="仿宋_GB2312" w:eastAsia="仿宋_GB2312" w:cs="仿宋_GB2312"/>
          <w:b/>
          <w:bCs/>
          <w:sz w:val="30"/>
          <w:szCs w:val="30"/>
        </w:rPr>
        <w:t>10.</w:t>
      </w:r>
      <w:r>
        <w:rPr>
          <w:rFonts w:ascii="仿宋_GB2312" w:eastAsia="仿宋_GB2312" w:cs="仿宋_GB2312" w:hint="eastAsia"/>
          <w:b/>
          <w:bCs/>
          <w:sz w:val="30"/>
          <w:szCs w:val="30"/>
        </w:rPr>
        <w:t>一般公共预算财政拨款安排的“三公”经费支出表</w:t>
      </w:r>
    </w:p>
    <w:p w:rsidR="00256BDE" w:rsidRDefault="00256BDE">
      <w:pPr>
        <w:rPr>
          <w:rFonts w:ascii="黑体" w:eastAsia="黑体"/>
          <w:b/>
          <w:bCs/>
          <w:sz w:val="30"/>
          <w:szCs w:val="30"/>
        </w:rPr>
      </w:pPr>
    </w:p>
    <w:p w:rsidR="00256BDE" w:rsidRDefault="00256BDE">
      <w:pPr>
        <w:rPr>
          <w:rFonts w:ascii="仿宋_GB2312" w:eastAsia="仿宋_GB2312" w:hAnsi="宋体"/>
          <w:kern w:val="0"/>
        </w:rPr>
      </w:pPr>
    </w:p>
    <w:p w:rsidR="00256BDE" w:rsidRDefault="00256BDE">
      <w:pPr>
        <w:jc w:val="right"/>
        <w:rPr>
          <w:rFonts w:ascii="黑体" w:eastAsia="黑体"/>
          <w:b/>
          <w:bCs/>
          <w:sz w:val="30"/>
          <w:szCs w:val="30"/>
        </w:rPr>
      </w:pPr>
      <w:r>
        <w:rPr>
          <w:rFonts w:ascii="仿宋_GB2312" w:eastAsia="仿宋_GB2312" w:hAnsi="宋体" w:cs="仿宋_GB2312"/>
          <w:kern w:val="0"/>
        </w:rPr>
        <w:t xml:space="preserve">                                                            </w:t>
      </w:r>
      <w:r>
        <w:rPr>
          <w:rFonts w:ascii="仿宋_GB2312" w:eastAsia="仿宋_GB2312" w:hAnsi="宋体" w:cs="仿宋_GB2312" w:hint="eastAsia"/>
          <w:kern w:val="0"/>
        </w:rPr>
        <w:t>单位：万元</w:t>
      </w:r>
    </w:p>
    <w:tbl>
      <w:tblPr>
        <w:tblW w:w="0" w:type="auto"/>
        <w:tblInd w:w="-106" w:type="dxa"/>
        <w:tblLayout w:type="fixed"/>
        <w:tblLook w:val="00A0"/>
      </w:tblPr>
      <w:tblGrid>
        <w:gridCol w:w="1188"/>
        <w:gridCol w:w="1164"/>
        <w:gridCol w:w="1536"/>
        <w:gridCol w:w="1440"/>
        <w:gridCol w:w="1620"/>
        <w:gridCol w:w="1455"/>
      </w:tblGrid>
      <w:tr w:rsidR="00256BDE">
        <w:trPr>
          <w:trHeight w:val="312"/>
        </w:trPr>
        <w:tc>
          <w:tcPr>
            <w:tcW w:w="1188" w:type="dxa"/>
            <w:vMerge w:val="restart"/>
            <w:tcBorders>
              <w:top w:val="single" w:sz="4" w:space="0" w:color="auto"/>
              <w:left w:val="single" w:sz="4" w:space="0" w:color="auto"/>
              <w:bottom w:val="single" w:sz="4" w:space="0" w:color="auto"/>
              <w:right w:val="nil"/>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合计</w:t>
            </w:r>
          </w:p>
        </w:tc>
        <w:tc>
          <w:tcPr>
            <w:tcW w:w="1164" w:type="dxa"/>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因公出国（境）费</w:t>
            </w:r>
          </w:p>
        </w:tc>
        <w:tc>
          <w:tcPr>
            <w:tcW w:w="4596" w:type="dxa"/>
            <w:gridSpan w:val="3"/>
            <w:vMerge w:val="restart"/>
            <w:tcBorders>
              <w:top w:val="single" w:sz="4" w:space="0" w:color="auto"/>
              <w:left w:val="nil"/>
              <w:bottom w:val="single" w:sz="4" w:space="0" w:color="auto"/>
              <w:right w:val="single" w:sz="4" w:space="0" w:color="auto"/>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公务用车购置及运行维护费</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公务接待费</w:t>
            </w:r>
          </w:p>
        </w:tc>
      </w:tr>
      <w:tr w:rsidR="00256BDE">
        <w:trPr>
          <w:trHeight w:val="312"/>
        </w:trPr>
        <w:tc>
          <w:tcPr>
            <w:tcW w:w="1188" w:type="dxa"/>
            <w:vMerge/>
            <w:tcBorders>
              <w:top w:val="single" w:sz="4" w:space="0" w:color="auto"/>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p>
        </w:tc>
        <w:tc>
          <w:tcPr>
            <w:tcW w:w="1164"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4596" w:type="dxa"/>
            <w:gridSpan w:val="3"/>
            <w:vMerge/>
            <w:tcBorders>
              <w:top w:val="single" w:sz="4" w:space="0" w:color="auto"/>
              <w:left w:val="nil"/>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r>
      <w:tr w:rsidR="00256BDE">
        <w:trPr>
          <w:trHeight w:val="586"/>
        </w:trPr>
        <w:tc>
          <w:tcPr>
            <w:tcW w:w="1188" w:type="dxa"/>
            <w:vMerge/>
            <w:tcBorders>
              <w:top w:val="single" w:sz="4" w:space="0" w:color="auto"/>
              <w:left w:val="single" w:sz="4" w:space="0" w:color="auto"/>
              <w:bottom w:val="single" w:sz="4" w:space="0" w:color="auto"/>
              <w:right w:val="nil"/>
            </w:tcBorders>
            <w:vAlign w:val="center"/>
          </w:tcPr>
          <w:p w:rsidR="00256BDE" w:rsidRDefault="00256BDE">
            <w:pPr>
              <w:widowControl/>
              <w:jc w:val="left"/>
              <w:rPr>
                <w:rFonts w:ascii="宋体"/>
                <w:kern w:val="0"/>
                <w:sz w:val="18"/>
                <w:szCs w:val="18"/>
              </w:rPr>
            </w:pPr>
          </w:p>
        </w:tc>
        <w:tc>
          <w:tcPr>
            <w:tcW w:w="1164"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c>
          <w:tcPr>
            <w:tcW w:w="1536"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小计</w:t>
            </w:r>
          </w:p>
        </w:tc>
        <w:tc>
          <w:tcPr>
            <w:tcW w:w="1440"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公务用车购置费</w:t>
            </w:r>
          </w:p>
        </w:tc>
        <w:tc>
          <w:tcPr>
            <w:tcW w:w="1620" w:type="dxa"/>
            <w:tcBorders>
              <w:top w:val="nil"/>
              <w:left w:val="nil"/>
              <w:bottom w:val="single" w:sz="4" w:space="0" w:color="auto"/>
              <w:right w:val="nil"/>
            </w:tcBorders>
            <w:vAlign w:val="center"/>
          </w:tcPr>
          <w:p w:rsidR="00256BDE" w:rsidRDefault="00256BDE">
            <w:pPr>
              <w:widowControl/>
              <w:jc w:val="center"/>
              <w:rPr>
                <w:rFonts w:ascii="宋体"/>
                <w:kern w:val="0"/>
                <w:sz w:val="18"/>
                <w:szCs w:val="18"/>
              </w:rPr>
            </w:pPr>
            <w:r>
              <w:rPr>
                <w:rFonts w:ascii="宋体" w:hAnsi="宋体" w:cs="宋体" w:hint="eastAsia"/>
                <w:kern w:val="0"/>
                <w:sz w:val="18"/>
                <w:szCs w:val="18"/>
              </w:rPr>
              <w:t>公务用车运行</w:t>
            </w:r>
          </w:p>
          <w:p w:rsidR="00256BDE" w:rsidRDefault="00256BDE">
            <w:pPr>
              <w:widowControl/>
              <w:jc w:val="center"/>
              <w:rPr>
                <w:rFonts w:ascii="宋体"/>
                <w:kern w:val="0"/>
                <w:sz w:val="18"/>
                <w:szCs w:val="18"/>
              </w:rPr>
            </w:pPr>
            <w:r>
              <w:rPr>
                <w:rFonts w:ascii="宋体" w:hAnsi="宋体" w:cs="宋体" w:hint="eastAsia"/>
                <w:kern w:val="0"/>
                <w:sz w:val="18"/>
                <w:szCs w:val="18"/>
              </w:rPr>
              <w:t>维护费</w:t>
            </w:r>
          </w:p>
        </w:tc>
        <w:tc>
          <w:tcPr>
            <w:tcW w:w="1455" w:type="dxa"/>
            <w:vMerge/>
            <w:tcBorders>
              <w:top w:val="single" w:sz="4" w:space="0" w:color="auto"/>
              <w:left w:val="single" w:sz="4" w:space="0" w:color="auto"/>
              <w:bottom w:val="single" w:sz="4" w:space="0" w:color="auto"/>
              <w:right w:val="single" w:sz="4" w:space="0" w:color="auto"/>
            </w:tcBorders>
            <w:vAlign w:val="center"/>
          </w:tcPr>
          <w:p w:rsidR="00256BDE" w:rsidRDefault="00256BDE">
            <w:pPr>
              <w:widowControl/>
              <w:jc w:val="left"/>
              <w:rPr>
                <w:rFonts w:ascii="宋体"/>
                <w:kern w:val="0"/>
                <w:sz w:val="18"/>
                <w:szCs w:val="18"/>
              </w:rPr>
            </w:pPr>
          </w:p>
        </w:tc>
      </w:tr>
      <w:tr w:rsidR="00256BDE">
        <w:trPr>
          <w:trHeight w:val="1050"/>
        </w:trPr>
        <w:tc>
          <w:tcPr>
            <w:tcW w:w="1188" w:type="dxa"/>
            <w:tcBorders>
              <w:top w:val="nil"/>
              <w:left w:val="single" w:sz="4" w:space="0" w:color="auto"/>
              <w:bottom w:val="single" w:sz="4" w:space="0" w:color="auto"/>
              <w:right w:val="single" w:sz="4" w:space="0" w:color="auto"/>
            </w:tcBorders>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3.5</w:t>
            </w:r>
          </w:p>
        </w:tc>
        <w:tc>
          <w:tcPr>
            <w:tcW w:w="1164" w:type="dxa"/>
            <w:tcBorders>
              <w:top w:val="nil"/>
              <w:left w:val="nil"/>
              <w:bottom w:val="single" w:sz="4" w:space="0" w:color="auto"/>
              <w:right w:val="single" w:sz="4" w:space="0" w:color="auto"/>
            </w:tcBorders>
            <w:vAlign w:val="center"/>
          </w:tcPr>
          <w:p w:rsidR="00256BDE" w:rsidRPr="00B94661" w:rsidRDefault="00256BDE" w:rsidP="00B94661">
            <w:pPr>
              <w:widowControl/>
              <w:jc w:val="right"/>
              <w:rPr>
                <w:rFonts w:ascii="仿宋_GB2312" w:eastAsia="仿宋_GB2312" w:hAnsi="宋体" w:cs="仿宋_GB2312"/>
                <w:kern w:val="0"/>
              </w:rPr>
            </w:pPr>
          </w:p>
        </w:tc>
        <w:tc>
          <w:tcPr>
            <w:tcW w:w="1536" w:type="dxa"/>
            <w:tcBorders>
              <w:top w:val="nil"/>
              <w:left w:val="nil"/>
              <w:bottom w:val="single" w:sz="4" w:space="0" w:color="auto"/>
              <w:right w:val="single" w:sz="4" w:space="0" w:color="auto"/>
            </w:tcBorders>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3.5</w:t>
            </w:r>
          </w:p>
        </w:tc>
        <w:tc>
          <w:tcPr>
            <w:tcW w:w="1440" w:type="dxa"/>
            <w:tcBorders>
              <w:top w:val="nil"/>
              <w:left w:val="nil"/>
              <w:bottom w:val="single" w:sz="4" w:space="0" w:color="auto"/>
              <w:right w:val="single" w:sz="4" w:space="0" w:color="auto"/>
            </w:tcBorders>
            <w:vAlign w:val="center"/>
          </w:tcPr>
          <w:p w:rsidR="00256BDE" w:rsidRPr="00B94661" w:rsidRDefault="00256BDE" w:rsidP="00B94661">
            <w:pPr>
              <w:widowControl/>
              <w:jc w:val="right"/>
              <w:rPr>
                <w:rFonts w:ascii="仿宋_GB2312" w:eastAsia="仿宋_GB2312" w:hAnsi="宋体" w:cs="仿宋_GB2312"/>
                <w:kern w:val="0"/>
              </w:rPr>
            </w:pPr>
          </w:p>
        </w:tc>
        <w:tc>
          <w:tcPr>
            <w:tcW w:w="1620" w:type="dxa"/>
            <w:tcBorders>
              <w:top w:val="nil"/>
              <w:left w:val="nil"/>
              <w:bottom w:val="single" w:sz="4" w:space="0" w:color="auto"/>
              <w:right w:val="single" w:sz="4" w:space="0" w:color="auto"/>
            </w:tcBorders>
            <w:vAlign w:val="center"/>
          </w:tcPr>
          <w:p w:rsidR="00256BDE" w:rsidRPr="00B94661" w:rsidRDefault="00256BDE" w:rsidP="00B94661">
            <w:pPr>
              <w:widowControl/>
              <w:jc w:val="right"/>
              <w:rPr>
                <w:rFonts w:ascii="仿宋_GB2312" w:eastAsia="仿宋_GB2312" w:hAnsi="宋体" w:cs="仿宋_GB2312"/>
                <w:kern w:val="0"/>
              </w:rPr>
            </w:pPr>
            <w:r w:rsidRPr="00B94661">
              <w:rPr>
                <w:rFonts w:ascii="仿宋_GB2312" w:eastAsia="仿宋_GB2312" w:hAnsi="宋体" w:cs="仿宋_GB2312"/>
                <w:kern w:val="0"/>
              </w:rPr>
              <w:t>3..5</w:t>
            </w:r>
          </w:p>
        </w:tc>
        <w:tc>
          <w:tcPr>
            <w:tcW w:w="1455" w:type="dxa"/>
            <w:tcBorders>
              <w:top w:val="nil"/>
              <w:left w:val="nil"/>
              <w:bottom w:val="single" w:sz="4" w:space="0" w:color="auto"/>
              <w:right w:val="single" w:sz="4" w:space="0" w:color="auto"/>
            </w:tcBorders>
            <w:vAlign w:val="center"/>
          </w:tcPr>
          <w:p w:rsidR="00256BDE" w:rsidRDefault="00256BDE">
            <w:pPr>
              <w:widowControl/>
              <w:jc w:val="center"/>
              <w:rPr>
                <w:rFonts w:ascii="宋体"/>
                <w:kern w:val="0"/>
                <w:sz w:val="18"/>
                <w:szCs w:val="18"/>
              </w:rPr>
            </w:pPr>
          </w:p>
        </w:tc>
      </w:tr>
    </w:tbl>
    <w:p w:rsidR="00256BDE" w:rsidRDefault="00256BDE">
      <w:pPr>
        <w:rPr>
          <w:rFonts w:ascii="黑体" w:eastAsia="黑体"/>
          <w:b/>
          <w:bCs/>
          <w:sz w:val="18"/>
          <w:szCs w:val="1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b/>
          <w:bCs/>
          <w:sz w:val="48"/>
          <w:szCs w:val="48"/>
        </w:rPr>
      </w:pPr>
    </w:p>
    <w:p w:rsidR="00256BDE" w:rsidRDefault="00256BDE">
      <w:pPr>
        <w:rPr>
          <w:rFonts w:ascii="黑体" w:eastAsia="黑体"/>
          <w:sz w:val="52"/>
          <w:szCs w:val="52"/>
        </w:rPr>
      </w:pPr>
      <w:r>
        <w:rPr>
          <w:rFonts w:ascii="黑体" w:eastAsia="黑体" w:cs="黑体" w:hint="eastAsia"/>
          <w:sz w:val="52"/>
          <w:szCs w:val="52"/>
        </w:rPr>
        <w:lastRenderedPageBreak/>
        <w:t>第三部分</w:t>
      </w: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pPr>
        <w:rPr>
          <w:rFonts w:ascii="黑体" w:eastAsia="黑体"/>
          <w:sz w:val="52"/>
          <w:szCs w:val="52"/>
        </w:rPr>
      </w:pPr>
    </w:p>
    <w:p w:rsidR="00256BDE" w:rsidRDefault="00256BDE" w:rsidP="00B957C4">
      <w:pPr>
        <w:ind w:leftChars="8" w:left="277" w:hangingChars="50" w:hanging="260"/>
        <w:jc w:val="center"/>
        <w:rPr>
          <w:rFonts w:ascii="黑体" w:eastAsia="黑体"/>
          <w:sz w:val="52"/>
          <w:szCs w:val="52"/>
        </w:rPr>
      </w:pPr>
      <w:r>
        <w:rPr>
          <w:rFonts w:ascii="黑体" w:eastAsia="黑体" w:cs="黑体"/>
          <w:sz w:val="52"/>
          <w:szCs w:val="52"/>
        </w:rPr>
        <w:t>2021</w:t>
      </w:r>
      <w:r>
        <w:rPr>
          <w:rFonts w:ascii="黑体" w:eastAsia="黑体" w:cs="黑体" w:hint="eastAsia"/>
          <w:sz w:val="52"/>
          <w:szCs w:val="52"/>
        </w:rPr>
        <w:t>年部门预算情况和</w:t>
      </w:r>
    </w:p>
    <w:p w:rsidR="00256BDE" w:rsidRDefault="00256BDE" w:rsidP="00B957C4">
      <w:pPr>
        <w:ind w:leftChars="8" w:left="277" w:hangingChars="50" w:hanging="260"/>
        <w:jc w:val="center"/>
        <w:rPr>
          <w:rFonts w:ascii="黑体" w:eastAsia="黑体"/>
          <w:sz w:val="52"/>
          <w:szCs w:val="52"/>
        </w:rPr>
      </w:pPr>
      <w:r>
        <w:rPr>
          <w:rFonts w:ascii="黑体" w:eastAsia="黑体" w:cs="黑体" w:hint="eastAsia"/>
          <w:sz w:val="52"/>
          <w:szCs w:val="52"/>
        </w:rPr>
        <w:t>重要事项说明</w:t>
      </w: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r>
        <w:rPr>
          <w:rFonts w:ascii="黑体" w:eastAsia="黑体" w:cs="黑体" w:hint="eastAsia"/>
          <w:sz w:val="32"/>
          <w:szCs w:val="32"/>
        </w:rPr>
        <w:lastRenderedPageBreak/>
        <w:t>一、</w:t>
      </w:r>
      <w:r>
        <w:rPr>
          <w:rFonts w:ascii="黑体" w:eastAsia="黑体" w:cs="黑体"/>
          <w:sz w:val="32"/>
          <w:szCs w:val="32"/>
        </w:rPr>
        <w:t>2021</w:t>
      </w:r>
      <w:r>
        <w:rPr>
          <w:rFonts w:ascii="黑体" w:eastAsia="黑体" w:cs="黑体" w:hint="eastAsia"/>
          <w:sz w:val="32"/>
          <w:szCs w:val="32"/>
        </w:rPr>
        <w:t>年部门预算情况说明</w:t>
      </w:r>
    </w:p>
    <w:p w:rsidR="00256BDE" w:rsidRDefault="00256BDE" w:rsidP="00B957C4">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（一）收支预算总体情况</w:t>
      </w:r>
    </w:p>
    <w:p w:rsidR="00A17C5B" w:rsidRDefault="00256BDE" w:rsidP="00B957C4">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按照综合预算的原则，</w:t>
      </w:r>
      <w:r w:rsidR="00683C8C">
        <w:rPr>
          <w:rFonts w:ascii="仿宋_GB2312" w:eastAsia="仿宋_GB2312" w:cs="仿宋_GB2312" w:hint="eastAsia"/>
          <w:sz w:val="32"/>
          <w:szCs w:val="32"/>
        </w:rPr>
        <w:t>寿光市第二中学</w:t>
      </w:r>
      <w:r>
        <w:rPr>
          <w:rFonts w:ascii="仿宋_GB2312" w:eastAsia="仿宋_GB2312" w:cs="仿宋_GB2312" w:hint="eastAsia"/>
          <w:sz w:val="32"/>
          <w:szCs w:val="32"/>
        </w:rPr>
        <w:t>所有收入和支出均纳入部门预算管理。收入包括：一般公共预算拨款收入、</w:t>
      </w:r>
      <w:r w:rsidR="00A17C5B">
        <w:rPr>
          <w:rFonts w:ascii="仿宋_GB2312" w:eastAsia="仿宋_GB2312" w:cs="仿宋_GB2312" w:hint="eastAsia"/>
          <w:sz w:val="32"/>
          <w:szCs w:val="32"/>
        </w:rPr>
        <w:t>财政专户收入</w:t>
      </w:r>
      <w:r>
        <w:rPr>
          <w:rFonts w:ascii="仿宋_GB2312" w:eastAsia="仿宋_GB2312" w:cs="仿宋_GB2312" w:hint="eastAsia"/>
          <w:sz w:val="32"/>
          <w:szCs w:val="32"/>
        </w:rPr>
        <w:t>；支出包括：</w:t>
      </w:r>
      <w:r w:rsidR="00A17C5B">
        <w:rPr>
          <w:rFonts w:ascii="仿宋_GB2312" w:eastAsia="仿宋_GB2312" w:cs="仿宋_GB2312" w:hint="eastAsia"/>
          <w:sz w:val="32"/>
          <w:szCs w:val="32"/>
        </w:rPr>
        <w:t>基本支出、项目支出</w:t>
      </w:r>
      <w:r>
        <w:rPr>
          <w:rFonts w:ascii="仿宋_GB2312" w:eastAsia="仿宋_GB2312" w:cs="仿宋_GB2312" w:hint="eastAsia"/>
          <w:sz w:val="32"/>
          <w:szCs w:val="32"/>
        </w:rPr>
        <w:t>。</w:t>
      </w:r>
    </w:p>
    <w:p w:rsidR="00256BDE" w:rsidRDefault="00256BDE" w:rsidP="00B957C4">
      <w:pPr>
        <w:spacing w:line="580" w:lineRule="exact"/>
        <w:ind w:firstLineChars="200" w:firstLine="640"/>
        <w:rPr>
          <w:rFonts w:ascii="仿宋_GB2312" w:eastAsia="仿宋_GB2312" w:cs="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年收入预算为</w:t>
      </w:r>
      <w:r w:rsidR="00A17C5B">
        <w:rPr>
          <w:rFonts w:ascii="仿宋_GB2312" w:eastAsia="仿宋_GB2312" w:cs="仿宋_GB2312" w:hint="eastAsia"/>
          <w:sz w:val="32"/>
          <w:szCs w:val="32"/>
        </w:rPr>
        <w:t>6288.33</w:t>
      </w:r>
      <w:r>
        <w:rPr>
          <w:rFonts w:ascii="仿宋_GB2312" w:eastAsia="仿宋_GB2312" w:cs="仿宋_GB2312" w:hint="eastAsia"/>
          <w:sz w:val="32"/>
          <w:szCs w:val="32"/>
        </w:rPr>
        <w:t>万元，其中：财政拨款</w:t>
      </w:r>
      <w:r w:rsidR="00A17C5B" w:rsidRPr="00A17C5B">
        <w:rPr>
          <w:rFonts w:ascii="仿宋_GB2312" w:eastAsia="仿宋_GB2312" w:cs="仿宋_GB2312"/>
          <w:sz w:val="32"/>
          <w:szCs w:val="32"/>
        </w:rPr>
        <w:t>5275.93</w:t>
      </w:r>
      <w:r>
        <w:rPr>
          <w:rFonts w:ascii="仿宋_GB2312" w:eastAsia="仿宋_GB2312" w:cs="仿宋_GB2312" w:hint="eastAsia"/>
          <w:sz w:val="32"/>
          <w:szCs w:val="32"/>
        </w:rPr>
        <w:t>万元，占</w:t>
      </w:r>
      <w:r w:rsidR="00A17C5B">
        <w:rPr>
          <w:rFonts w:ascii="仿宋_GB2312" w:eastAsia="仿宋_GB2312" w:cs="仿宋_GB2312" w:hint="eastAsia"/>
          <w:sz w:val="32"/>
          <w:szCs w:val="32"/>
        </w:rPr>
        <w:t>83.9</w:t>
      </w:r>
      <w:r>
        <w:rPr>
          <w:rFonts w:ascii="仿宋_GB2312" w:eastAsia="仿宋_GB2312" w:cs="仿宋_GB2312"/>
          <w:sz w:val="32"/>
          <w:szCs w:val="32"/>
        </w:rPr>
        <w:t>%</w:t>
      </w:r>
      <w:r>
        <w:rPr>
          <w:rFonts w:ascii="仿宋_GB2312" w:eastAsia="仿宋_GB2312" w:cs="仿宋_GB2312" w:hint="eastAsia"/>
          <w:sz w:val="32"/>
          <w:szCs w:val="32"/>
        </w:rPr>
        <w:t>，财政专户管理资金</w:t>
      </w:r>
      <w:r w:rsidR="00A17C5B">
        <w:rPr>
          <w:rFonts w:ascii="仿宋_GB2312" w:eastAsia="仿宋_GB2312" w:cs="仿宋_GB2312" w:hint="eastAsia"/>
          <w:sz w:val="32"/>
          <w:szCs w:val="32"/>
        </w:rPr>
        <w:t>1012.4</w:t>
      </w:r>
      <w:r>
        <w:rPr>
          <w:rFonts w:ascii="仿宋_GB2312" w:eastAsia="仿宋_GB2312" w:cs="仿宋_GB2312" w:hint="eastAsia"/>
          <w:sz w:val="32"/>
          <w:szCs w:val="32"/>
        </w:rPr>
        <w:t>万元，占</w:t>
      </w:r>
      <w:r w:rsidR="00351DA3">
        <w:rPr>
          <w:rFonts w:ascii="仿宋_GB2312" w:eastAsia="仿宋_GB2312" w:cs="仿宋_GB2312" w:hint="eastAsia"/>
          <w:sz w:val="32"/>
          <w:szCs w:val="32"/>
        </w:rPr>
        <w:t>16.1</w:t>
      </w:r>
      <w:r>
        <w:rPr>
          <w:rFonts w:ascii="仿宋_GB2312" w:eastAsia="仿宋_GB2312" w:cs="仿宋_GB2312"/>
          <w:sz w:val="32"/>
          <w:szCs w:val="32"/>
        </w:rPr>
        <w:t>%</w:t>
      </w:r>
      <w:r>
        <w:rPr>
          <w:rFonts w:ascii="仿宋_GB2312" w:eastAsia="仿宋_GB2312" w:cs="仿宋_GB2312" w:hint="eastAsia"/>
          <w:sz w:val="32"/>
          <w:szCs w:val="32"/>
        </w:rPr>
        <w:t>，上年结转</w:t>
      </w:r>
      <w:r w:rsidR="00A17C5B">
        <w:rPr>
          <w:rFonts w:ascii="仿宋_GB2312" w:eastAsia="仿宋_GB2312" w:cs="仿宋_GB2312" w:hint="eastAsia"/>
          <w:sz w:val="32"/>
          <w:szCs w:val="32"/>
        </w:rPr>
        <w:t>0</w:t>
      </w:r>
      <w:r>
        <w:rPr>
          <w:rFonts w:ascii="仿宋_GB2312" w:eastAsia="仿宋_GB2312" w:cs="仿宋_GB2312" w:hint="eastAsia"/>
          <w:sz w:val="32"/>
          <w:szCs w:val="32"/>
        </w:rPr>
        <w:t>万元，占</w:t>
      </w:r>
      <w:r w:rsidR="00A17C5B">
        <w:rPr>
          <w:rFonts w:ascii="仿宋_GB2312" w:eastAsia="仿宋_GB2312" w:cs="仿宋_GB2312" w:hint="eastAsia"/>
          <w:sz w:val="32"/>
          <w:szCs w:val="32"/>
        </w:rPr>
        <w:t>0</w:t>
      </w:r>
      <w:r>
        <w:rPr>
          <w:rFonts w:ascii="仿宋_GB2312" w:eastAsia="仿宋_GB2312" w:cs="仿宋_GB2312"/>
          <w:sz w:val="32"/>
          <w:szCs w:val="32"/>
        </w:rPr>
        <w:t>%</w:t>
      </w:r>
      <w:r>
        <w:rPr>
          <w:rFonts w:ascii="仿宋_GB2312" w:eastAsia="仿宋_GB2312" w:cs="仿宋_GB2312" w:hint="eastAsia"/>
          <w:sz w:val="32"/>
          <w:szCs w:val="32"/>
        </w:rPr>
        <w:t>。</w:t>
      </w:r>
    </w:p>
    <w:tbl>
      <w:tblPr>
        <w:tblW w:w="8544" w:type="dxa"/>
        <w:tblInd w:w="108" w:type="dxa"/>
        <w:tblLook w:val="04A0"/>
      </w:tblPr>
      <w:tblGrid>
        <w:gridCol w:w="1257"/>
        <w:gridCol w:w="1041"/>
        <w:gridCol w:w="1041"/>
        <w:gridCol w:w="1041"/>
        <w:gridCol w:w="1041"/>
        <w:gridCol w:w="1041"/>
        <w:gridCol w:w="1041"/>
        <w:gridCol w:w="1041"/>
      </w:tblGrid>
      <w:tr w:rsidR="008927A0" w:rsidRPr="008927A0" w:rsidTr="00E114E2">
        <w:trPr>
          <w:trHeight w:val="275"/>
        </w:trPr>
        <w:tc>
          <w:tcPr>
            <w:tcW w:w="1257" w:type="dxa"/>
            <w:tcBorders>
              <w:top w:val="nil"/>
              <w:left w:val="nil"/>
              <w:bottom w:val="nil"/>
              <w:right w:val="nil"/>
            </w:tcBorders>
            <w:shd w:val="clear" w:color="auto" w:fill="auto"/>
            <w:noWrap/>
            <w:vAlign w:val="center"/>
            <w:hideMark/>
          </w:tcPr>
          <w:p w:rsidR="008927A0" w:rsidRPr="008927A0" w:rsidRDefault="00F135B1" w:rsidP="008927A0">
            <w:pPr>
              <w:widowControl/>
              <w:jc w:val="left"/>
              <w:rPr>
                <w:rFonts w:ascii="宋体" w:hAnsi="宋体" w:cs="宋体"/>
                <w:kern w:val="0"/>
                <w:sz w:val="24"/>
                <w:szCs w:val="24"/>
              </w:rPr>
            </w:pPr>
            <w:r>
              <w:rPr>
                <w:rFonts w:ascii="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4" o:spid="_x0000_s2053" type="#_x0000_t75" style="position:absolute;margin-left:.75pt;margin-top:.45pt;width:351.9pt;height:233.6pt;z-index:1;visibility:visible"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">
                  <v:imagedata r:id="rId9" o:title=""/>
                  <o:lock v:ext="edit" aspectratio="f"/>
                </v:shape>
              </w:pict>
            </w:r>
          </w:p>
          <w:tbl>
            <w:tblPr>
              <w:tblW w:w="1041" w:type="dxa"/>
              <w:tblCellSpacing w:w="0" w:type="dxa"/>
              <w:tblCellMar>
                <w:left w:w="0" w:type="dxa"/>
                <w:right w:w="0" w:type="dxa"/>
              </w:tblCellMar>
              <w:tblLook w:val="04A0"/>
            </w:tblPr>
            <w:tblGrid>
              <w:gridCol w:w="1041"/>
            </w:tblGrid>
            <w:tr w:rsidR="008927A0" w:rsidRPr="008927A0" w:rsidTr="00E114E2">
              <w:trPr>
                <w:trHeight w:val="275"/>
                <w:tblCellSpacing w:w="0" w:type="dxa"/>
              </w:trPr>
              <w:tc>
                <w:tcPr>
                  <w:tcW w:w="1041" w:type="dxa"/>
                  <w:tcBorders>
                    <w:top w:val="nil"/>
                    <w:left w:val="nil"/>
                    <w:bottom w:val="nil"/>
                    <w:right w:val="nil"/>
                  </w:tcBorders>
                  <w:shd w:val="clear" w:color="auto" w:fill="auto"/>
                  <w:noWrap/>
                  <w:vAlign w:val="center"/>
                  <w:hideMark/>
                </w:tcPr>
                <w:p w:rsidR="008927A0" w:rsidRPr="008927A0" w:rsidRDefault="008927A0" w:rsidP="008927A0">
                  <w:pPr>
                    <w:widowControl/>
                    <w:jc w:val="left"/>
                    <w:rPr>
                      <w:rFonts w:ascii="宋体" w:hAnsi="宋体" w:cs="宋体"/>
                      <w:kern w:val="0"/>
                      <w:sz w:val="24"/>
                      <w:szCs w:val="24"/>
                    </w:rPr>
                  </w:pPr>
                </w:p>
              </w:tc>
            </w:tr>
          </w:tbl>
          <w:p w:rsidR="008927A0" w:rsidRPr="008927A0" w:rsidRDefault="008927A0"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8927A0" w:rsidRPr="008927A0" w:rsidRDefault="008927A0"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8927A0" w:rsidRPr="008927A0" w:rsidRDefault="008927A0"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8927A0" w:rsidRPr="008927A0" w:rsidRDefault="008927A0"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8927A0" w:rsidRPr="008927A0" w:rsidRDefault="008927A0"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8927A0" w:rsidRPr="008927A0" w:rsidRDefault="008927A0"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8927A0" w:rsidRPr="008927A0" w:rsidRDefault="008927A0"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8927A0" w:rsidRPr="008927A0" w:rsidRDefault="008927A0" w:rsidP="008927A0">
            <w:pPr>
              <w:widowControl/>
              <w:jc w:val="left"/>
              <w:rPr>
                <w:rFonts w:ascii="宋体" w:hAnsi="宋体" w:cs="宋体"/>
                <w:kern w:val="0"/>
                <w:sz w:val="24"/>
                <w:szCs w:val="24"/>
              </w:rPr>
            </w:pPr>
          </w:p>
        </w:tc>
      </w:tr>
      <w:tr w:rsidR="00E114E2" w:rsidRPr="008927A0" w:rsidTr="00E114E2">
        <w:trPr>
          <w:gridAfter w:val="2"/>
          <w:wAfter w:w="2082" w:type="dxa"/>
          <w:trHeight w:val="275"/>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275"/>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390"/>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390"/>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390"/>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390"/>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390"/>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275"/>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275"/>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275"/>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275"/>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275"/>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r w:rsidR="00E114E2" w:rsidRPr="008927A0" w:rsidTr="00E114E2">
        <w:trPr>
          <w:gridAfter w:val="2"/>
          <w:wAfter w:w="2082" w:type="dxa"/>
          <w:trHeight w:val="275"/>
        </w:trPr>
        <w:tc>
          <w:tcPr>
            <w:tcW w:w="1257"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c>
          <w:tcPr>
            <w:tcW w:w="1041" w:type="dxa"/>
            <w:tcBorders>
              <w:top w:val="nil"/>
              <w:left w:val="nil"/>
              <w:bottom w:val="nil"/>
              <w:right w:val="nil"/>
            </w:tcBorders>
            <w:shd w:val="clear" w:color="auto" w:fill="auto"/>
            <w:noWrap/>
            <w:vAlign w:val="center"/>
            <w:hideMark/>
          </w:tcPr>
          <w:p w:rsidR="00E114E2" w:rsidRPr="008927A0" w:rsidRDefault="00E114E2" w:rsidP="008927A0">
            <w:pPr>
              <w:widowControl/>
              <w:jc w:val="left"/>
              <w:rPr>
                <w:rFonts w:ascii="宋体" w:hAnsi="宋体" w:cs="宋体"/>
                <w:kern w:val="0"/>
                <w:sz w:val="24"/>
                <w:szCs w:val="24"/>
              </w:rPr>
            </w:pPr>
          </w:p>
        </w:tc>
      </w:tr>
    </w:tbl>
    <w:p w:rsidR="00256BDE" w:rsidRDefault="00F135B1" w:rsidP="00E114E2">
      <w:pPr>
        <w:spacing w:line="580" w:lineRule="exact"/>
        <w:ind w:firstLineChars="200" w:firstLine="480"/>
        <w:rPr>
          <w:rFonts w:ascii="仿宋_GB2312" w:eastAsia="仿宋_GB2312" w:cs="仿宋_GB2312"/>
          <w:sz w:val="32"/>
          <w:szCs w:val="32"/>
        </w:rPr>
      </w:pPr>
      <w:r w:rsidRPr="00F135B1">
        <w:rPr>
          <w:rFonts w:ascii="宋体" w:hAnsi="宋体" w:cs="宋体"/>
          <w:kern w:val="0"/>
          <w:sz w:val="24"/>
          <w:szCs w:val="24"/>
        </w:rPr>
        <w:pict>
          <v:shape id="_x0000_s2054" type="#_x0000_t75" style="position:absolute;left:0;text-align:left;margin-left:71.8pt;margin-top:70pt;width:308.4pt;height:211.15pt;z-index:2;visibility:visible;mso-position-horizontal-relative:text;mso-position-vertical-relative:text"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">
            <v:imagedata r:id="rId10" o:title=""/>
            <o:lock v:ext="edit" aspectratio="f"/>
          </v:shape>
        </w:pict>
      </w:r>
      <w:r w:rsidR="00256BDE">
        <w:rPr>
          <w:rFonts w:ascii="仿宋_GB2312" w:eastAsia="仿宋_GB2312" w:cs="仿宋_GB2312"/>
          <w:sz w:val="32"/>
          <w:szCs w:val="32"/>
        </w:rPr>
        <w:t>2021</w:t>
      </w:r>
      <w:r w:rsidR="00256BDE">
        <w:rPr>
          <w:rFonts w:ascii="仿宋_GB2312" w:eastAsia="仿宋_GB2312" w:cs="仿宋_GB2312" w:hint="eastAsia"/>
          <w:sz w:val="32"/>
          <w:szCs w:val="32"/>
        </w:rPr>
        <w:t>年支出预算为</w:t>
      </w:r>
      <w:r w:rsidR="002C7FB9">
        <w:rPr>
          <w:rFonts w:ascii="仿宋_GB2312" w:eastAsia="仿宋_GB2312" w:cs="仿宋_GB2312" w:hint="eastAsia"/>
          <w:sz w:val="32"/>
          <w:szCs w:val="32"/>
        </w:rPr>
        <w:t>6288.33</w:t>
      </w:r>
      <w:r w:rsidR="00256BDE">
        <w:rPr>
          <w:rFonts w:ascii="仿宋_GB2312" w:eastAsia="仿宋_GB2312" w:cs="仿宋_GB2312" w:hint="eastAsia"/>
          <w:sz w:val="32"/>
          <w:szCs w:val="32"/>
        </w:rPr>
        <w:t>万元，其中：基本支出</w:t>
      </w:r>
      <w:r w:rsidR="002C7FB9" w:rsidRPr="002C7FB9">
        <w:rPr>
          <w:rFonts w:ascii="仿宋_GB2312" w:eastAsia="仿宋_GB2312" w:cs="仿宋_GB2312"/>
          <w:sz w:val="32"/>
          <w:szCs w:val="32"/>
        </w:rPr>
        <w:t>4372.23</w:t>
      </w:r>
      <w:r w:rsidR="00256BDE">
        <w:rPr>
          <w:rFonts w:ascii="仿宋_GB2312" w:eastAsia="仿宋_GB2312" w:cs="仿宋_GB2312" w:hint="eastAsia"/>
          <w:sz w:val="32"/>
          <w:szCs w:val="32"/>
        </w:rPr>
        <w:t>万元，占</w:t>
      </w:r>
      <w:r w:rsidR="002C7FB9">
        <w:rPr>
          <w:rFonts w:ascii="仿宋_GB2312" w:eastAsia="仿宋_GB2312" w:cs="仿宋_GB2312" w:hint="eastAsia"/>
          <w:sz w:val="32"/>
          <w:szCs w:val="32"/>
        </w:rPr>
        <w:t>69.53</w:t>
      </w:r>
      <w:r w:rsidR="00256BDE">
        <w:rPr>
          <w:rFonts w:ascii="仿宋_GB2312" w:eastAsia="仿宋_GB2312" w:cs="仿宋_GB2312"/>
          <w:sz w:val="32"/>
          <w:szCs w:val="32"/>
        </w:rPr>
        <w:t>%</w:t>
      </w:r>
      <w:r w:rsidR="00256BDE">
        <w:rPr>
          <w:rFonts w:ascii="仿宋_GB2312" w:eastAsia="仿宋_GB2312" w:cs="仿宋_GB2312" w:hint="eastAsia"/>
          <w:sz w:val="32"/>
          <w:szCs w:val="32"/>
        </w:rPr>
        <w:t>，项目支出</w:t>
      </w:r>
      <w:r w:rsidR="002C7FB9">
        <w:rPr>
          <w:rFonts w:ascii="仿宋_GB2312" w:eastAsia="仿宋_GB2312" w:cs="仿宋_GB2312" w:hint="eastAsia"/>
          <w:sz w:val="32"/>
          <w:szCs w:val="32"/>
        </w:rPr>
        <w:t>1916.1</w:t>
      </w:r>
      <w:r w:rsidR="00256BDE">
        <w:rPr>
          <w:rFonts w:ascii="仿宋_GB2312" w:eastAsia="仿宋_GB2312" w:cs="仿宋_GB2312" w:hint="eastAsia"/>
          <w:sz w:val="32"/>
          <w:szCs w:val="32"/>
        </w:rPr>
        <w:t>万元，占</w:t>
      </w:r>
      <w:r w:rsidR="002C7FB9">
        <w:rPr>
          <w:rFonts w:ascii="仿宋_GB2312" w:eastAsia="仿宋_GB2312" w:cs="仿宋_GB2312" w:hint="eastAsia"/>
          <w:sz w:val="32"/>
          <w:szCs w:val="32"/>
        </w:rPr>
        <w:t>30.47</w:t>
      </w:r>
      <w:r w:rsidR="00256BDE">
        <w:rPr>
          <w:rFonts w:ascii="仿宋_GB2312" w:eastAsia="仿宋_GB2312" w:cs="仿宋_GB2312"/>
          <w:sz w:val="32"/>
          <w:szCs w:val="32"/>
        </w:rPr>
        <w:t>%</w:t>
      </w:r>
      <w:r w:rsidR="00256BDE">
        <w:rPr>
          <w:rFonts w:ascii="仿宋_GB2312" w:eastAsia="仿宋_GB2312" w:cs="仿宋_GB2312" w:hint="eastAsia"/>
          <w:sz w:val="32"/>
          <w:szCs w:val="32"/>
        </w:rPr>
        <w:t>。</w:t>
      </w:r>
    </w:p>
    <w:tbl>
      <w:tblPr>
        <w:tblW w:w="6480" w:type="dxa"/>
        <w:tblInd w:w="108" w:type="dxa"/>
        <w:tblLook w:val="04A0"/>
      </w:tblPr>
      <w:tblGrid>
        <w:gridCol w:w="1080"/>
        <w:gridCol w:w="1080"/>
        <w:gridCol w:w="1080"/>
        <w:gridCol w:w="1080"/>
        <w:gridCol w:w="1080"/>
        <w:gridCol w:w="1080"/>
      </w:tblGrid>
      <w:tr w:rsidR="00E114E2" w:rsidRPr="00E114E2" w:rsidTr="00E114E2">
        <w:trPr>
          <w:gridAfter w:val="3"/>
          <w:wAfter w:w="3240" w:type="dxa"/>
          <w:trHeight w:val="285"/>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3"/>
          <w:wAfter w:w="3240" w:type="dxa"/>
          <w:trHeight w:val="405"/>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3"/>
          <w:wAfter w:w="3240" w:type="dxa"/>
          <w:trHeight w:val="405"/>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3"/>
          <w:wAfter w:w="3240" w:type="dxa"/>
          <w:trHeight w:val="405"/>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3"/>
          <w:wAfter w:w="3240" w:type="dxa"/>
          <w:trHeight w:val="405"/>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405"/>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bl>
    <w:p w:rsidR="00256BDE" w:rsidRDefault="00256BDE" w:rsidP="00E114E2">
      <w:pPr>
        <w:spacing w:line="580" w:lineRule="exact"/>
        <w:rPr>
          <w:rFonts w:ascii="楷体_GB2312" w:eastAsia="楷体_GB2312"/>
          <w:sz w:val="32"/>
          <w:szCs w:val="32"/>
        </w:rPr>
      </w:pPr>
      <w:r>
        <w:rPr>
          <w:rFonts w:ascii="楷体_GB2312" w:eastAsia="楷体_GB2312" w:cs="楷体_GB2312" w:hint="eastAsia"/>
          <w:sz w:val="32"/>
          <w:szCs w:val="32"/>
        </w:rPr>
        <w:lastRenderedPageBreak/>
        <w:t>（二）财政拨款收支情况</w:t>
      </w: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年财政拨款收入预算为</w:t>
      </w:r>
      <w:r w:rsidR="00FA16C9">
        <w:rPr>
          <w:rFonts w:ascii="仿宋_GB2312" w:eastAsia="仿宋_GB2312" w:cs="仿宋_GB2312" w:hint="eastAsia"/>
          <w:sz w:val="32"/>
          <w:szCs w:val="32"/>
        </w:rPr>
        <w:t>5275.93</w:t>
      </w:r>
      <w:r>
        <w:rPr>
          <w:rFonts w:ascii="仿宋_GB2312" w:eastAsia="仿宋_GB2312" w:cs="仿宋_GB2312" w:hint="eastAsia"/>
          <w:sz w:val="32"/>
          <w:szCs w:val="32"/>
        </w:rPr>
        <w:t>万元，其中：一般公共预算</w:t>
      </w:r>
      <w:r w:rsidR="00FA16C9">
        <w:rPr>
          <w:rFonts w:ascii="仿宋_GB2312" w:eastAsia="仿宋_GB2312" w:cs="仿宋_GB2312" w:hint="eastAsia"/>
          <w:sz w:val="32"/>
          <w:szCs w:val="32"/>
        </w:rPr>
        <w:t>5275.93</w:t>
      </w:r>
      <w:r>
        <w:rPr>
          <w:rFonts w:ascii="仿宋_GB2312" w:eastAsia="仿宋_GB2312" w:cs="仿宋_GB2312" w:hint="eastAsia"/>
          <w:sz w:val="32"/>
          <w:szCs w:val="32"/>
        </w:rPr>
        <w:t>万元，占</w:t>
      </w:r>
      <w:r w:rsidR="00FA16C9">
        <w:rPr>
          <w:rFonts w:ascii="仿宋_GB2312" w:eastAsia="仿宋_GB2312" w:cs="仿宋_GB2312" w:hint="eastAsia"/>
          <w:sz w:val="32"/>
          <w:szCs w:val="32"/>
        </w:rPr>
        <w:t>100</w:t>
      </w:r>
      <w:r>
        <w:rPr>
          <w:rFonts w:ascii="仿宋_GB2312" w:eastAsia="仿宋_GB2312" w:cs="仿宋_GB2312"/>
          <w:sz w:val="32"/>
          <w:szCs w:val="32"/>
        </w:rPr>
        <w:t>%</w:t>
      </w:r>
      <w:r>
        <w:rPr>
          <w:rFonts w:ascii="仿宋_GB2312" w:eastAsia="仿宋_GB2312" w:cs="仿宋_GB2312" w:hint="eastAsia"/>
          <w:sz w:val="32"/>
          <w:szCs w:val="32"/>
        </w:rPr>
        <w:t>；政府性基金预算</w:t>
      </w:r>
      <w:r w:rsidR="00FA16C9">
        <w:rPr>
          <w:rFonts w:ascii="仿宋_GB2312" w:eastAsia="仿宋_GB2312" w:cs="仿宋_GB2312" w:hint="eastAsia"/>
          <w:sz w:val="32"/>
          <w:szCs w:val="32"/>
        </w:rPr>
        <w:t>0</w:t>
      </w:r>
      <w:r>
        <w:rPr>
          <w:rFonts w:ascii="仿宋_GB2312" w:eastAsia="仿宋_GB2312" w:cs="仿宋_GB2312" w:hint="eastAsia"/>
          <w:sz w:val="32"/>
          <w:szCs w:val="32"/>
        </w:rPr>
        <w:t>万元，占</w:t>
      </w:r>
      <w:r w:rsidR="00FA16C9">
        <w:rPr>
          <w:rFonts w:ascii="仿宋_GB2312" w:eastAsia="仿宋_GB2312" w:cs="仿宋_GB2312" w:hint="eastAsia"/>
          <w:sz w:val="32"/>
          <w:szCs w:val="32"/>
        </w:rPr>
        <w:t>0</w:t>
      </w:r>
      <w:r>
        <w:rPr>
          <w:rFonts w:ascii="仿宋_GB2312" w:eastAsia="仿宋_GB2312" w:cs="仿宋_GB2312"/>
          <w:sz w:val="32"/>
          <w:szCs w:val="32"/>
        </w:rPr>
        <w:t>%</w:t>
      </w:r>
      <w:r>
        <w:rPr>
          <w:rFonts w:ascii="仿宋_GB2312" w:eastAsia="仿宋_GB2312" w:cs="仿宋_GB2312" w:hint="eastAsia"/>
          <w:sz w:val="32"/>
          <w:szCs w:val="32"/>
        </w:rPr>
        <w:t>；国有资本经营预算</w:t>
      </w:r>
      <w:r w:rsidR="00FA16C9">
        <w:rPr>
          <w:rFonts w:ascii="仿宋_GB2312" w:eastAsia="仿宋_GB2312" w:cs="仿宋_GB2312" w:hint="eastAsia"/>
          <w:sz w:val="32"/>
          <w:szCs w:val="32"/>
        </w:rPr>
        <w:t>0</w:t>
      </w:r>
      <w:r>
        <w:rPr>
          <w:rFonts w:ascii="仿宋_GB2312" w:eastAsia="仿宋_GB2312" w:cs="仿宋_GB2312" w:hint="eastAsia"/>
          <w:sz w:val="32"/>
          <w:szCs w:val="32"/>
        </w:rPr>
        <w:t>万元，占</w:t>
      </w:r>
      <w:r w:rsidR="00FA16C9">
        <w:rPr>
          <w:rFonts w:ascii="仿宋_GB2312" w:eastAsia="仿宋_GB2312" w:cs="仿宋_GB2312" w:hint="eastAsia"/>
          <w:sz w:val="32"/>
          <w:szCs w:val="32"/>
        </w:rPr>
        <w:t>0</w:t>
      </w:r>
      <w:r>
        <w:rPr>
          <w:rFonts w:ascii="仿宋_GB2312" w:eastAsia="仿宋_GB2312" w:cs="仿宋_GB2312"/>
          <w:sz w:val="32"/>
          <w:szCs w:val="32"/>
        </w:rPr>
        <w:t>%</w:t>
      </w:r>
      <w:r>
        <w:rPr>
          <w:rFonts w:ascii="仿宋_GB2312" w:eastAsia="仿宋_GB2312" w:cs="仿宋_GB2312" w:hint="eastAsia"/>
          <w:sz w:val="32"/>
          <w:szCs w:val="32"/>
        </w:rPr>
        <w:t>；上年结转收入</w:t>
      </w:r>
      <w:r>
        <w:rPr>
          <w:rFonts w:ascii="仿宋_GB2312" w:eastAsia="仿宋_GB2312" w:cs="仿宋_GB2312"/>
          <w:sz w:val="32"/>
          <w:szCs w:val="32"/>
        </w:rPr>
        <w:t xml:space="preserve"> </w:t>
      </w:r>
      <w:r w:rsidR="00FA16C9">
        <w:rPr>
          <w:rFonts w:ascii="仿宋_GB2312" w:eastAsia="仿宋_GB2312" w:cs="仿宋_GB2312" w:hint="eastAsia"/>
          <w:sz w:val="32"/>
          <w:szCs w:val="32"/>
        </w:rPr>
        <w:t>0</w:t>
      </w:r>
      <w:r>
        <w:rPr>
          <w:rFonts w:ascii="仿宋_GB2312" w:eastAsia="仿宋_GB2312" w:cs="仿宋_GB2312" w:hint="eastAsia"/>
          <w:sz w:val="32"/>
          <w:szCs w:val="32"/>
        </w:rPr>
        <w:t>万元占</w:t>
      </w:r>
      <w:r w:rsidR="00FA16C9">
        <w:rPr>
          <w:rFonts w:ascii="仿宋_GB2312" w:eastAsia="仿宋_GB2312" w:cs="仿宋_GB2312" w:hint="eastAsia"/>
          <w:sz w:val="32"/>
          <w:szCs w:val="32"/>
        </w:rPr>
        <w:t>0</w:t>
      </w:r>
      <w:r>
        <w:rPr>
          <w:rFonts w:ascii="仿宋_GB2312" w:eastAsia="仿宋_GB2312" w:cs="仿宋_GB2312"/>
          <w:sz w:val="32"/>
          <w:szCs w:val="32"/>
        </w:rPr>
        <w:t>%</w:t>
      </w:r>
      <w:r>
        <w:rPr>
          <w:rFonts w:ascii="仿宋_GB2312" w:eastAsia="仿宋_GB2312" w:cs="仿宋_GB2312" w:hint="eastAsia"/>
          <w:sz w:val="32"/>
          <w:szCs w:val="32"/>
        </w:rPr>
        <w:t>。</w:t>
      </w:r>
    </w:p>
    <w:tbl>
      <w:tblPr>
        <w:tblW w:w="7776" w:type="dxa"/>
        <w:tblInd w:w="108" w:type="dxa"/>
        <w:tblLook w:val="04A0"/>
      </w:tblPr>
      <w:tblGrid>
        <w:gridCol w:w="1296"/>
        <w:gridCol w:w="1080"/>
        <w:gridCol w:w="1080"/>
        <w:gridCol w:w="1080"/>
        <w:gridCol w:w="1080"/>
        <w:gridCol w:w="1080"/>
        <w:gridCol w:w="1080"/>
      </w:tblGrid>
      <w:tr w:rsidR="00E114E2" w:rsidRPr="00E114E2" w:rsidTr="00E114E2">
        <w:trPr>
          <w:trHeight w:val="285"/>
        </w:trPr>
        <w:tc>
          <w:tcPr>
            <w:tcW w:w="1296" w:type="dxa"/>
            <w:tcBorders>
              <w:top w:val="nil"/>
              <w:left w:val="nil"/>
              <w:bottom w:val="nil"/>
              <w:right w:val="nil"/>
            </w:tcBorders>
            <w:shd w:val="clear" w:color="auto" w:fill="auto"/>
            <w:noWrap/>
            <w:vAlign w:val="center"/>
            <w:hideMark/>
          </w:tcPr>
          <w:p w:rsidR="00E114E2" w:rsidRPr="00E114E2" w:rsidRDefault="00F135B1" w:rsidP="00E114E2">
            <w:pPr>
              <w:widowControl/>
              <w:jc w:val="left"/>
              <w:rPr>
                <w:rFonts w:ascii="宋体" w:hAnsi="宋体" w:cs="宋体"/>
                <w:kern w:val="0"/>
                <w:sz w:val="24"/>
                <w:szCs w:val="24"/>
              </w:rPr>
            </w:pPr>
            <w:r>
              <w:rPr>
                <w:rFonts w:ascii="宋体" w:hAnsi="宋体" w:cs="宋体"/>
                <w:kern w:val="0"/>
                <w:sz w:val="24"/>
                <w:szCs w:val="24"/>
              </w:rPr>
              <w:pict>
                <v:shape id="图表 2" o:spid="_x0000_s2056" type="#_x0000_t75" style="position:absolute;margin-left:31.5pt;margin-top:.75pt;width:361.5pt;height:207pt;z-index:3;visibility:visible"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">
                  <v:imagedata r:id="rId11" o:title=""/>
                  <o:lock v:ext="edit" aspectratio="f"/>
                </v:shape>
              </w:pict>
            </w:r>
          </w:p>
          <w:tbl>
            <w:tblPr>
              <w:tblW w:w="0" w:type="auto"/>
              <w:tblCellSpacing w:w="0" w:type="dxa"/>
              <w:tblCellMar>
                <w:left w:w="0" w:type="dxa"/>
                <w:right w:w="0" w:type="dxa"/>
              </w:tblCellMar>
              <w:tblLook w:val="04A0"/>
            </w:tblPr>
            <w:tblGrid>
              <w:gridCol w:w="1080"/>
            </w:tblGrid>
            <w:tr w:rsidR="00E114E2" w:rsidRPr="00E114E2">
              <w:trPr>
                <w:trHeight w:val="285"/>
                <w:tblCellSpacing w:w="0" w:type="dxa"/>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bl>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bl>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年财政拨款支出预算为</w:t>
      </w:r>
      <w:r w:rsidR="00FA16C9">
        <w:rPr>
          <w:rFonts w:ascii="仿宋_GB2312" w:eastAsia="仿宋_GB2312" w:cs="仿宋_GB2312" w:hint="eastAsia"/>
          <w:sz w:val="32"/>
          <w:szCs w:val="32"/>
        </w:rPr>
        <w:t>5275.93</w:t>
      </w:r>
      <w:r>
        <w:rPr>
          <w:rFonts w:ascii="仿宋_GB2312" w:eastAsia="仿宋_GB2312" w:cs="仿宋_GB2312" w:hint="eastAsia"/>
          <w:sz w:val="32"/>
          <w:szCs w:val="32"/>
        </w:rPr>
        <w:t>万元，其中：一般公共服务（类）支出</w:t>
      </w:r>
      <w:r w:rsidR="00FA16C9">
        <w:rPr>
          <w:rFonts w:ascii="仿宋_GB2312" w:eastAsia="仿宋_GB2312" w:cs="仿宋_GB2312" w:hint="eastAsia"/>
          <w:sz w:val="32"/>
          <w:szCs w:val="32"/>
        </w:rPr>
        <w:t>5275.93</w:t>
      </w:r>
      <w:r>
        <w:rPr>
          <w:rFonts w:ascii="仿宋_GB2312" w:eastAsia="仿宋_GB2312" w:cs="仿宋_GB2312" w:hint="eastAsia"/>
          <w:sz w:val="32"/>
          <w:szCs w:val="32"/>
        </w:rPr>
        <w:t>万元，占</w:t>
      </w:r>
      <w:r w:rsidR="00FA16C9">
        <w:rPr>
          <w:rFonts w:ascii="仿宋_GB2312" w:eastAsia="仿宋_GB2312" w:cs="仿宋_GB2312" w:hint="eastAsia"/>
          <w:sz w:val="32"/>
          <w:szCs w:val="32"/>
        </w:rPr>
        <w:t>100</w:t>
      </w:r>
      <w:r>
        <w:rPr>
          <w:rFonts w:ascii="仿宋_GB2312" w:eastAsia="仿宋_GB2312" w:cs="仿宋_GB2312"/>
          <w:sz w:val="32"/>
          <w:szCs w:val="32"/>
        </w:rPr>
        <w:t>%</w:t>
      </w:r>
      <w:r>
        <w:rPr>
          <w:rFonts w:ascii="仿宋_GB2312" w:eastAsia="仿宋_GB2312" w:cs="仿宋_GB2312" w:hint="eastAsia"/>
          <w:sz w:val="32"/>
          <w:szCs w:val="32"/>
        </w:rPr>
        <w:t>。</w:t>
      </w:r>
    </w:p>
    <w:tbl>
      <w:tblPr>
        <w:tblW w:w="8856" w:type="dxa"/>
        <w:tblInd w:w="108" w:type="dxa"/>
        <w:tblLook w:val="04A0"/>
      </w:tblPr>
      <w:tblGrid>
        <w:gridCol w:w="1296"/>
        <w:gridCol w:w="1080"/>
        <w:gridCol w:w="1080"/>
        <w:gridCol w:w="1080"/>
        <w:gridCol w:w="1080"/>
        <w:gridCol w:w="1080"/>
        <w:gridCol w:w="1080"/>
        <w:gridCol w:w="1080"/>
      </w:tblGrid>
      <w:tr w:rsidR="00E114E2" w:rsidRPr="00E114E2" w:rsidTr="00E114E2">
        <w:trPr>
          <w:trHeight w:val="285"/>
        </w:trPr>
        <w:tc>
          <w:tcPr>
            <w:tcW w:w="1296" w:type="dxa"/>
            <w:tcBorders>
              <w:top w:val="nil"/>
              <w:left w:val="nil"/>
              <w:bottom w:val="nil"/>
              <w:right w:val="nil"/>
            </w:tcBorders>
            <w:shd w:val="clear" w:color="auto" w:fill="auto"/>
            <w:noWrap/>
            <w:vAlign w:val="center"/>
            <w:hideMark/>
          </w:tcPr>
          <w:p w:rsidR="00E114E2" w:rsidRPr="00E114E2" w:rsidRDefault="00F135B1" w:rsidP="00E114E2">
            <w:pPr>
              <w:widowControl/>
              <w:jc w:val="left"/>
              <w:rPr>
                <w:rFonts w:ascii="宋体" w:hAnsi="宋体" w:cs="宋体"/>
                <w:kern w:val="0"/>
                <w:sz w:val="24"/>
                <w:szCs w:val="24"/>
              </w:rPr>
            </w:pPr>
            <w:r>
              <w:rPr>
                <w:rFonts w:ascii="宋体" w:hAnsi="宋体" w:cs="宋体"/>
                <w:kern w:val="0"/>
                <w:sz w:val="24"/>
                <w:szCs w:val="24"/>
              </w:rPr>
              <w:pict>
                <v:shape id="图表 1" o:spid="_x0000_s2057" type="#_x0000_t75" style="position:absolute;margin-left:24pt;margin-top:4.5pt;width:361.5pt;height:208.5pt;z-index:4;visibility:visible"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">
                  <v:imagedata r:id="rId12" o:title=""/>
                  <o:lock v:ext="edit" aspectratio="f"/>
                </v:shape>
              </w:pict>
            </w:r>
          </w:p>
          <w:tbl>
            <w:tblPr>
              <w:tblW w:w="0" w:type="auto"/>
              <w:tblCellSpacing w:w="0" w:type="dxa"/>
              <w:tblCellMar>
                <w:left w:w="0" w:type="dxa"/>
                <w:right w:w="0" w:type="dxa"/>
              </w:tblCellMar>
              <w:tblLook w:val="04A0"/>
            </w:tblPr>
            <w:tblGrid>
              <w:gridCol w:w="1080"/>
            </w:tblGrid>
            <w:tr w:rsidR="00E114E2" w:rsidRPr="00E114E2">
              <w:trPr>
                <w:trHeight w:val="285"/>
                <w:tblCellSpacing w:w="0" w:type="dxa"/>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bl>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40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E114E2">
        <w:trPr>
          <w:gridAfter w:val="1"/>
          <w:wAfter w:w="1080" w:type="dxa"/>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bl>
    <w:p w:rsidR="00256BDE" w:rsidRDefault="00256BDE">
      <w:pPr>
        <w:spacing w:line="580" w:lineRule="exact"/>
        <w:ind w:firstLine="600"/>
        <w:rPr>
          <w:rFonts w:ascii="楷体_GB2312" w:eastAsia="楷体_GB2312"/>
          <w:sz w:val="32"/>
          <w:szCs w:val="32"/>
        </w:rPr>
      </w:pPr>
      <w:r>
        <w:rPr>
          <w:rFonts w:ascii="楷体_GB2312" w:eastAsia="楷体_GB2312" w:cs="楷体_GB2312" w:hint="eastAsia"/>
          <w:sz w:val="32"/>
          <w:szCs w:val="32"/>
        </w:rPr>
        <w:t>（三）一般公共预算收支情况</w:t>
      </w: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年一般公共预算当年拨款</w:t>
      </w:r>
      <w:r w:rsidR="00FA16C9">
        <w:rPr>
          <w:rFonts w:ascii="仿宋_GB2312" w:eastAsia="仿宋_GB2312" w:cs="仿宋_GB2312" w:hint="eastAsia"/>
          <w:sz w:val="32"/>
          <w:szCs w:val="32"/>
        </w:rPr>
        <w:t>5275.93</w:t>
      </w:r>
      <w:r>
        <w:rPr>
          <w:rFonts w:ascii="仿宋_GB2312" w:eastAsia="仿宋_GB2312" w:cs="仿宋_GB2312" w:hint="eastAsia"/>
          <w:sz w:val="32"/>
          <w:szCs w:val="32"/>
        </w:rPr>
        <w:t>万元，比上年</w:t>
      </w:r>
      <w:r>
        <w:rPr>
          <w:rFonts w:ascii="仿宋_GB2312" w:eastAsia="仿宋_GB2312" w:cs="仿宋_GB2312" w:hint="eastAsia"/>
          <w:sz w:val="32"/>
          <w:szCs w:val="32"/>
        </w:rPr>
        <w:lastRenderedPageBreak/>
        <w:t>增长</w:t>
      </w:r>
      <w:r w:rsidR="00CF0700">
        <w:rPr>
          <w:rFonts w:ascii="仿宋_GB2312" w:eastAsia="仿宋_GB2312" w:cs="仿宋_GB2312" w:hint="eastAsia"/>
          <w:sz w:val="32"/>
          <w:szCs w:val="32"/>
        </w:rPr>
        <w:t>10.1</w:t>
      </w:r>
      <w:r>
        <w:rPr>
          <w:rFonts w:ascii="仿宋_GB2312" w:eastAsia="仿宋_GB2312" w:cs="仿宋_GB2312"/>
          <w:sz w:val="32"/>
          <w:szCs w:val="32"/>
        </w:rPr>
        <w:t>%</w:t>
      </w:r>
      <w:r>
        <w:rPr>
          <w:rFonts w:ascii="仿宋_GB2312" w:eastAsia="仿宋_GB2312" w:cs="仿宋_GB2312" w:hint="eastAsia"/>
          <w:sz w:val="32"/>
          <w:szCs w:val="32"/>
        </w:rPr>
        <w:t>，主要是</w:t>
      </w:r>
      <w:r w:rsidR="00CF0700">
        <w:rPr>
          <w:rFonts w:ascii="仿宋_GB2312" w:eastAsia="仿宋_GB2312" w:hint="eastAsia"/>
          <w:sz w:val="32"/>
          <w:szCs w:val="32"/>
        </w:rPr>
        <w:t>教育教师工资保障增加，以及</w:t>
      </w:r>
      <w:r w:rsidR="00E03D2B">
        <w:rPr>
          <w:rFonts w:ascii="仿宋_GB2312" w:eastAsia="仿宋_GB2312" w:hint="eastAsia"/>
          <w:sz w:val="32"/>
          <w:szCs w:val="32"/>
        </w:rPr>
        <w:t>2021年拨入</w:t>
      </w:r>
      <w:r w:rsidR="00CF0700">
        <w:rPr>
          <w:rFonts w:ascii="仿宋_GB2312" w:eastAsia="仿宋_GB2312" w:hint="eastAsia"/>
          <w:sz w:val="32"/>
          <w:szCs w:val="32"/>
        </w:rPr>
        <w:t>债务还本付息资金</w:t>
      </w:r>
      <w:r w:rsidR="00E03D2B">
        <w:rPr>
          <w:rFonts w:ascii="仿宋_GB2312" w:eastAsia="仿宋_GB2312" w:hint="eastAsia"/>
          <w:sz w:val="32"/>
          <w:szCs w:val="32"/>
        </w:rPr>
        <w:t>502.6万元</w:t>
      </w:r>
      <w:r>
        <w:rPr>
          <w:rFonts w:ascii="仿宋_GB2312" w:eastAsia="仿宋_GB2312" w:cs="仿宋_GB2312" w:hint="eastAsia"/>
          <w:sz w:val="32"/>
          <w:szCs w:val="32"/>
        </w:rPr>
        <w:t>。</w:t>
      </w: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年当年一般公共预算支出预算为</w:t>
      </w:r>
      <w:r w:rsidR="00C17D5A">
        <w:rPr>
          <w:rFonts w:ascii="仿宋_GB2312" w:eastAsia="仿宋_GB2312" w:cs="仿宋_GB2312" w:hint="eastAsia"/>
          <w:sz w:val="32"/>
          <w:szCs w:val="32"/>
        </w:rPr>
        <w:t>5275.93</w:t>
      </w:r>
      <w:r>
        <w:rPr>
          <w:rFonts w:ascii="仿宋_GB2312" w:eastAsia="仿宋_GB2312" w:cs="仿宋_GB2312" w:hint="eastAsia"/>
          <w:sz w:val="32"/>
          <w:szCs w:val="32"/>
        </w:rPr>
        <w:t>万元，比上年增长</w:t>
      </w:r>
      <w:r w:rsidR="00F61B6F">
        <w:rPr>
          <w:rFonts w:ascii="仿宋_GB2312" w:eastAsia="仿宋_GB2312" w:cs="仿宋_GB2312" w:hint="eastAsia"/>
          <w:sz w:val="32"/>
          <w:szCs w:val="32"/>
        </w:rPr>
        <w:t>10.1</w:t>
      </w:r>
      <w:r>
        <w:rPr>
          <w:rFonts w:ascii="仿宋_GB2312" w:eastAsia="仿宋_GB2312" w:cs="仿宋_GB2312"/>
          <w:sz w:val="32"/>
          <w:szCs w:val="32"/>
        </w:rPr>
        <w:t>%</w:t>
      </w:r>
      <w:r>
        <w:rPr>
          <w:rFonts w:ascii="仿宋_GB2312" w:eastAsia="仿宋_GB2312" w:cs="仿宋_GB2312" w:hint="eastAsia"/>
          <w:sz w:val="32"/>
          <w:szCs w:val="32"/>
        </w:rPr>
        <w:t>，其中：一般公共服务（类）支出</w:t>
      </w:r>
      <w:r w:rsidR="00C17D5A">
        <w:rPr>
          <w:rFonts w:ascii="仿宋_GB2312" w:eastAsia="仿宋_GB2312" w:cs="仿宋_GB2312" w:hint="eastAsia"/>
          <w:sz w:val="32"/>
          <w:szCs w:val="32"/>
        </w:rPr>
        <w:t>5275.93</w:t>
      </w:r>
      <w:r>
        <w:rPr>
          <w:rFonts w:ascii="仿宋_GB2312" w:eastAsia="仿宋_GB2312" w:cs="仿宋_GB2312" w:hint="eastAsia"/>
          <w:sz w:val="32"/>
          <w:szCs w:val="32"/>
        </w:rPr>
        <w:t>万元，占</w:t>
      </w:r>
      <w:r w:rsidR="00F61B6F">
        <w:rPr>
          <w:rFonts w:ascii="仿宋_GB2312" w:eastAsia="仿宋_GB2312" w:cs="仿宋_GB2312" w:hint="eastAsia"/>
          <w:sz w:val="32"/>
          <w:szCs w:val="32"/>
        </w:rPr>
        <w:t>100</w:t>
      </w:r>
      <w:r>
        <w:rPr>
          <w:rFonts w:ascii="仿宋_GB2312" w:eastAsia="仿宋_GB2312" w:cs="仿宋_GB2312"/>
          <w:sz w:val="32"/>
          <w:szCs w:val="32"/>
        </w:rPr>
        <w:t>%</w:t>
      </w:r>
      <w:r>
        <w:rPr>
          <w:rFonts w:ascii="仿宋_GB2312" w:eastAsia="仿宋_GB2312" w:cs="仿宋_GB2312" w:hint="eastAsia"/>
          <w:sz w:val="32"/>
          <w:szCs w:val="32"/>
        </w:rPr>
        <w:t>。</w:t>
      </w:r>
    </w:p>
    <w:tbl>
      <w:tblPr>
        <w:tblW w:w="6776" w:type="dxa"/>
        <w:tblInd w:w="108" w:type="dxa"/>
        <w:tblLook w:val="04A0"/>
      </w:tblPr>
      <w:tblGrid>
        <w:gridCol w:w="1296"/>
        <w:gridCol w:w="1096"/>
        <w:gridCol w:w="1096"/>
        <w:gridCol w:w="1096"/>
        <w:gridCol w:w="1096"/>
        <w:gridCol w:w="1096"/>
      </w:tblGrid>
      <w:tr w:rsidR="00C94AD7" w:rsidRPr="00C94AD7" w:rsidTr="00C94AD7">
        <w:trPr>
          <w:trHeight w:val="285"/>
        </w:trPr>
        <w:tc>
          <w:tcPr>
            <w:tcW w:w="1296" w:type="dxa"/>
            <w:tcBorders>
              <w:top w:val="nil"/>
              <w:left w:val="nil"/>
              <w:bottom w:val="nil"/>
              <w:right w:val="nil"/>
            </w:tcBorders>
            <w:shd w:val="clear" w:color="auto" w:fill="auto"/>
            <w:noWrap/>
            <w:vAlign w:val="center"/>
            <w:hideMark/>
          </w:tcPr>
          <w:p w:rsidR="00C94AD7" w:rsidRPr="00C94AD7" w:rsidRDefault="00F135B1" w:rsidP="00C94AD7">
            <w:pPr>
              <w:widowControl/>
              <w:jc w:val="left"/>
              <w:rPr>
                <w:rFonts w:ascii="宋体" w:hAnsi="宋体" w:cs="宋体"/>
                <w:kern w:val="0"/>
                <w:sz w:val="24"/>
                <w:szCs w:val="24"/>
              </w:rPr>
            </w:pPr>
            <w:r>
              <w:rPr>
                <w:rFonts w:ascii="宋体" w:hAnsi="宋体" w:cs="宋体"/>
                <w:kern w:val="0"/>
                <w:sz w:val="24"/>
                <w:szCs w:val="24"/>
              </w:rPr>
              <w:pict>
                <v:shape id="_x0000_s2060" type="#_x0000_t75" style="position:absolute;margin-left:9pt;margin-top:3pt;width:362.25pt;height:208.5pt;z-index:6;visibility:visible"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">
                  <v:imagedata r:id="rId13" o:title=""/>
                  <o:lock v:ext="edit" aspectratio="f"/>
                </v:shape>
              </w:pict>
            </w:r>
          </w:p>
          <w:tbl>
            <w:tblPr>
              <w:tblW w:w="0" w:type="auto"/>
              <w:tblCellSpacing w:w="0" w:type="dxa"/>
              <w:tblCellMar>
                <w:left w:w="0" w:type="dxa"/>
                <w:right w:w="0" w:type="dxa"/>
              </w:tblCellMar>
              <w:tblLook w:val="04A0"/>
            </w:tblPr>
            <w:tblGrid>
              <w:gridCol w:w="1080"/>
            </w:tblGrid>
            <w:tr w:rsidR="00C94AD7" w:rsidRPr="00C94AD7">
              <w:trPr>
                <w:trHeight w:val="285"/>
                <w:tblCellSpacing w:w="0" w:type="dxa"/>
              </w:trPr>
              <w:tc>
                <w:tcPr>
                  <w:tcW w:w="1080"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bl>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28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28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28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40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40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40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40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40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40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r w:rsidR="00C94AD7" w:rsidRPr="00C94AD7" w:rsidTr="00C94AD7">
        <w:trPr>
          <w:trHeight w:val="285"/>
        </w:trPr>
        <w:tc>
          <w:tcPr>
            <w:tcW w:w="12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C94AD7" w:rsidRPr="00C94AD7" w:rsidRDefault="00C94AD7" w:rsidP="00C94AD7">
            <w:pPr>
              <w:widowControl/>
              <w:jc w:val="left"/>
              <w:rPr>
                <w:rFonts w:ascii="宋体" w:hAnsi="宋体" w:cs="宋体"/>
                <w:kern w:val="0"/>
                <w:sz w:val="24"/>
                <w:szCs w:val="24"/>
              </w:rPr>
            </w:pPr>
          </w:p>
        </w:tc>
      </w:tr>
    </w:tbl>
    <w:p w:rsidR="00256BDE" w:rsidRDefault="00256BDE" w:rsidP="00C94AD7">
      <w:pPr>
        <w:spacing w:line="580" w:lineRule="exact"/>
        <w:rPr>
          <w:rFonts w:ascii="仿宋_GB2312" w:eastAsia="仿宋_GB2312"/>
          <w:b/>
          <w:bCs/>
          <w:sz w:val="32"/>
          <w:szCs w:val="32"/>
        </w:rPr>
      </w:pPr>
    </w:p>
    <w:tbl>
      <w:tblPr>
        <w:tblW w:w="7872" w:type="dxa"/>
        <w:tblInd w:w="108" w:type="dxa"/>
        <w:tblLook w:val="04A0"/>
      </w:tblPr>
      <w:tblGrid>
        <w:gridCol w:w="1296"/>
        <w:gridCol w:w="1096"/>
        <w:gridCol w:w="1096"/>
        <w:gridCol w:w="1096"/>
        <w:gridCol w:w="1096"/>
        <w:gridCol w:w="1096"/>
        <w:gridCol w:w="1096"/>
      </w:tblGrid>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F135B1" w:rsidP="00E114E2">
            <w:pPr>
              <w:widowControl/>
              <w:jc w:val="left"/>
              <w:rPr>
                <w:rFonts w:ascii="宋体" w:hAnsi="宋体" w:cs="宋体"/>
                <w:kern w:val="0"/>
                <w:sz w:val="24"/>
                <w:szCs w:val="24"/>
              </w:rPr>
            </w:pPr>
            <w:r>
              <w:rPr>
                <w:rFonts w:ascii="宋体" w:hAnsi="宋体" w:cs="宋体"/>
                <w:kern w:val="0"/>
                <w:sz w:val="24"/>
                <w:szCs w:val="24"/>
              </w:rPr>
              <w:pict>
                <v:shape id="_x0000_s2058" type="#_x0000_t75" style="position:absolute;margin-left:9pt;margin-top:4.5pt;width:362.25pt;height:202.5pt;z-index:5;visibility:visible"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">
                  <v:imagedata r:id="rId14" o:title=""/>
                  <o:lock v:ext="edit" aspectratio="f"/>
                </v:shape>
              </w:pict>
            </w:r>
          </w:p>
          <w:tbl>
            <w:tblPr>
              <w:tblW w:w="0" w:type="auto"/>
              <w:tblCellSpacing w:w="0" w:type="dxa"/>
              <w:tblCellMar>
                <w:left w:w="0" w:type="dxa"/>
                <w:right w:w="0" w:type="dxa"/>
              </w:tblCellMar>
              <w:tblLook w:val="04A0"/>
            </w:tblPr>
            <w:tblGrid>
              <w:gridCol w:w="1080"/>
            </w:tblGrid>
            <w:tr w:rsidR="00E114E2" w:rsidRPr="00E114E2">
              <w:trPr>
                <w:trHeight w:val="285"/>
                <w:tblCellSpacing w:w="0" w:type="dxa"/>
              </w:trPr>
              <w:tc>
                <w:tcPr>
                  <w:tcW w:w="1080"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bl>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803"/>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r w:rsidR="00E114E2" w:rsidRPr="00E114E2" w:rsidTr="00C94AD7">
        <w:trPr>
          <w:trHeight w:val="285"/>
        </w:trPr>
        <w:tc>
          <w:tcPr>
            <w:tcW w:w="12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c>
          <w:tcPr>
            <w:tcW w:w="1096" w:type="dxa"/>
            <w:tcBorders>
              <w:top w:val="nil"/>
              <w:left w:val="nil"/>
              <w:bottom w:val="nil"/>
              <w:right w:val="nil"/>
            </w:tcBorders>
            <w:shd w:val="clear" w:color="auto" w:fill="auto"/>
            <w:noWrap/>
            <w:vAlign w:val="center"/>
            <w:hideMark/>
          </w:tcPr>
          <w:p w:rsidR="00E114E2" w:rsidRPr="00E114E2" w:rsidRDefault="00E114E2" w:rsidP="00E114E2">
            <w:pPr>
              <w:widowControl/>
              <w:jc w:val="left"/>
              <w:rPr>
                <w:rFonts w:ascii="宋体" w:hAnsi="宋体" w:cs="宋体"/>
                <w:kern w:val="0"/>
                <w:sz w:val="24"/>
                <w:szCs w:val="24"/>
              </w:rPr>
            </w:pPr>
          </w:p>
        </w:tc>
      </w:tr>
    </w:tbl>
    <w:p w:rsidR="00256BDE" w:rsidRDefault="00256BDE" w:rsidP="00B957C4">
      <w:pPr>
        <w:spacing w:line="580" w:lineRule="exact"/>
        <w:ind w:firstLineChars="200" w:firstLine="640"/>
        <w:rPr>
          <w:rFonts w:ascii="仿宋_GB2312" w:eastAsia="仿宋_GB2312"/>
          <w:b/>
          <w:bCs/>
          <w:sz w:val="32"/>
          <w:szCs w:val="32"/>
        </w:rPr>
      </w:pP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具体情况如下：</w:t>
      </w:r>
    </w:p>
    <w:p w:rsidR="00256BDE" w:rsidRDefault="000C3C94" w:rsidP="00F80710">
      <w:pPr>
        <w:spacing w:line="580" w:lineRule="exact"/>
        <w:ind w:firstLineChars="200" w:firstLine="640"/>
        <w:rPr>
          <w:rFonts w:ascii="仿宋_GB2312" w:eastAsia="仿宋_GB2312"/>
          <w:sz w:val="32"/>
          <w:szCs w:val="32"/>
        </w:rPr>
      </w:pPr>
      <w:r>
        <w:rPr>
          <w:rFonts w:ascii="仿宋_GB2312" w:eastAsia="仿宋_GB2312" w:hint="eastAsia"/>
          <w:sz w:val="32"/>
          <w:szCs w:val="32"/>
        </w:rPr>
        <w:t>教育支出（类）普通教育（款）高中教育（项）支出5275.93</w:t>
      </w:r>
      <w:r>
        <w:rPr>
          <w:rFonts w:ascii="仿宋_GB2312" w:eastAsia="仿宋_GB2312" w:hint="eastAsia"/>
          <w:sz w:val="32"/>
          <w:szCs w:val="32"/>
        </w:rPr>
        <w:lastRenderedPageBreak/>
        <w:t>万元，</w:t>
      </w:r>
      <w:r>
        <w:rPr>
          <w:rFonts w:ascii="仿宋_GB2312" w:eastAsia="仿宋_GB2312" w:cs="仿宋_GB2312" w:hint="eastAsia"/>
          <w:sz w:val="32"/>
          <w:szCs w:val="32"/>
        </w:rPr>
        <w:t>比上年增长10.1</w:t>
      </w:r>
      <w:r>
        <w:rPr>
          <w:rFonts w:ascii="仿宋_GB2312" w:eastAsia="仿宋_GB2312" w:cs="仿宋_GB2312"/>
          <w:sz w:val="32"/>
          <w:szCs w:val="32"/>
        </w:rPr>
        <w:t>%</w:t>
      </w:r>
      <w:r>
        <w:rPr>
          <w:rFonts w:ascii="仿宋_GB2312" w:eastAsia="仿宋_GB2312" w:cs="仿宋_GB2312" w:hint="eastAsia"/>
          <w:sz w:val="32"/>
          <w:szCs w:val="32"/>
        </w:rPr>
        <w:t>，</w:t>
      </w:r>
      <w:r w:rsidR="00F80710">
        <w:rPr>
          <w:rFonts w:ascii="仿宋_GB2312" w:eastAsia="仿宋_GB2312" w:cs="仿宋_GB2312" w:hint="eastAsia"/>
          <w:sz w:val="32"/>
          <w:szCs w:val="32"/>
        </w:rPr>
        <w:t>主要是</w:t>
      </w:r>
      <w:r w:rsidR="00F80710">
        <w:rPr>
          <w:rFonts w:ascii="仿宋_GB2312" w:eastAsia="仿宋_GB2312" w:hint="eastAsia"/>
          <w:sz w:val="32"/>
          <w:szCs w:val="32"/>
        </w:rPr>
        <w:t>教育教师工资保障增加，以及2021年拨入债务还本付息资金502.6万元</w:t>
      </w:r>
      <w:r w:rsidR="00F80710">
        <w:rPr>
          <w:rFonts w:ascii="仿宋_GB2312" w:eastAsia="仿宋_GB2312" w:cs="仿宋_GB2312" w:hint="eastAsia"/>
          <w:sz w:val="32"/>
          <w:szCs w:val="32"/>
        </w:rPr>
        <w:t>。</w:t>
      </w:r>
    </w:p>
    <w:p w:rsidR="00256BDE" w:rsidRDefault="00256BDE" w:rsidP="00B957C4">
      <w:pPr>
        <w:spacing w:line="580" w:lineRule="exact"/>
        <w:ind w:firstLineChars="200" w:firstLine="640"/>
        <w:rPr>
          <w:rFonts w:ascii="楷体_GB2312" w:eastAsia="楷体_GB2312"/>
          <w:sz w:val="32"/>
          <w:szCs w:val="32"/>
        </w:rPr>
      </w:pPr>
      <w:r>
        <w:rPr>
          <w:rFonts w:ascii="楷体_GB2312" w:eastAsia="楷体_GB2312" w:cs="楷体_GB2312" w:hint="eastAsia"/>
          <w:sz w:val="32"/>
          <w:szCs w:val="32"/>
        </w:rPr>
        <w:t>（四）政府性基金预算收支情况</w:t>
      </w: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年政府性基金收入预算</w:t>
      </w:r>
      <w:r w:rsidR="003C5B70">
        <w:rPr>
          <w:rFonts w:ascii="仿宋_GB2312" w:eastAsia="仿宋_GB2312" w:cs="仿宋_GB2312"/>
          <w:sz w:val="32"/>
          <w:szCs w:val="32"/>
        </w:rPr>
        <w:t>0</w:t>
      </w:r>
      <w:r>
        <w:rPr>
          <w:rFonts w:ascii="仿宋_GB2312" w:eastAsia="仿宋_GB2312" w:cs="仿宋_GB2312" w:hint="eastAsia"/>
          <w:sz w:val="32"/>
          <w:szCs w:val="32"/>
        </w:rPr>
        <w:t>万元，比上年增长（下降）</w:t>
      </w:r>
      <w:r w:rsidR="003C5B70">
        <w:rPr>
          <w:rFonts w:ascii="仿宋_GB2312" w:eastAsia="仿宋_GB2312" w:cs="仿宋_GB2312"/>
          <w:sz w:val="32"/>
          <w:szCs w:val="32"/>
        </w:rPr>
        <w:t>0</w:t>
      </w:r>
      <w:r>
        <w:rPr>
          <w:rFonts w:ascii="仿宋_GB2312" w:eastAsia="仿宋_GB2312" w:cs="仿宋_GB2312"/>
          <w:sz w:val="32"/>
          <w:szCs w:val="32"/>
        </w:rPr>
        <w:t>%</w:t>
      </w:r>
      <w:r>
        <w:rPr>
          <w:rFonts w:ascii="仿宋_GB2312" w:eastAsia="仿宋_GB2312" w:cs="仿宋_GB2312" w:hint="eastAsia"/>
          <w:sz w:val="32"/>
          <w:szCs w:val="32"/>
        </w:rPr>
        <w:t>，主要是××增加（减少）。</w:t>
      </w: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年政府性基金支出预算为</w:t>
      </w:r>
      <w:r w:rsidR="003C5B70">
        <w:rPr>
          <w:rFonts w:ascii="仿宋_GB2312" w:eastAsia="仿宋_GB2312" w:cs="仿宋_GB2312"/>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万元，具体情况如下：</w:t>
      </w: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文化体育传媒（类）支出</w:t>
      </w:r>
      <w:r w:rsidR="003C5B70">
        <w:rPr>
          <w:rFonts w:ascii="仿宋_GB2312" w:eastAsia="仿宋_GB2312" w:cs="仿宋_GB2312"/>
          <w:sz w:val="32"/>
          <w:szCs w:val="32"/>
        </w:rPr>
        <w:t>0</w:t>
      </w:r>
      <w:r>
        <w:rPr>
          <w:rFonts w:ascii="仿宋_GB2312" w:eastAsia="仿宋_GB2312" w:cs="仿宋_GB2312" w:hint="eastAsia"/>
          <w:sz w:val="32"/>
          <w:szCs w:val="32"/>
        </w:rPr>
        <w:t>万元，主要用于……。</w:t>
      </w: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农林水（类）支出</w:t>
      </w:r>
      <w:r w:rsidR="003C5B70">
        <w:rPr>
          <w:rFonts w:ascii="仿宋_GB2312" w:eastAsia="仿宋_GB2312" w:cs="仿宋_GB2312"/>
          <w:sz w:val="32"/>
          <w:szCs w:val="32"/>
        </w:rPr>
        <w:t>0</w:t>
      </w:r>
      <w:r>
        <w:rPr>
          <w:rFonts w:ascii="仿宋_GB2312" w:eastAsia="仿宋_GB2312" w:cs="仿宋_GB2312" w:hint="eastAsia"/>
          <w:sz w:val="32"/>
          <w:szCs w:val="32"/>
        </w:rPr>
        <w:t>万元，主要用于……。</w:t>
      </w:r>
    </w:p>
    <w:p w:rsidR="00256BDE" w:rsidRDefault="00256BDE" w:rsidP="00B957C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p>
    <w:p w:rsidR="00256BDE" w:rsidRDefault="008E7184" w:rsidP="00B957C4">
      <w:pPr>
        <w:spacing w:line="580" w:lineRule="exact"/>
        <w:ind w:firstLineChars="200" w:firstLine="640"/>
        <w:rPr>
          <w:rFonts w:ascii="楷体_GB2312" w:eastAsia="楷体_GB2312"/>
          <w:sz w:val="32"/>
          <w:szCs w:val="32"/>
        </w:rPr>
      </w:pPr>
      <w:r w:rsidRPr="000C3C94">
        <w:rPr>
          <w:rFonts w:ascii="仿宋_GB2312" w:eastAsia="仿宋_GB2312" w:cs="仿宋_GB2312" w:hint="eastAsia"/>
          <w:b/>
          <w:bCs/>
          <w:sz w:val="32"/>
          <w:szCs w:val="32"/>
        </w:rPr>
        <w:t>寿光市第二中学</w:t>
      </w:r>
      <w:r w:rsidR="00256BDE" w:rsidRPr="000C3C94">
        <w:rPr>
          <w:rFonts w:ascii="仿宋_GB2312" w:eastAsia="仿宋_GB2312" w:cs="仿宋_GB2312"/>
          <w:b/>
          <w:bCs/>
          <w:sz w:val="32"/>
          <w:szCs w:val="32"/>
        </w:rPr>
        <w:t>2021</w:t>
      </w:r>
      <w:r w:rsidR="00256BDE" w:rsidRPr="000C3C94">
        <w:rPr>
          <w:rFonts w:ascii="仿宋_GB2312" w:eastAsia="仿宋_GB2312" w:cs="仿宋_GB2312" w:hint="eastAsia"/>
          <w:b/>
          <w:bCs/>
          <w:sz w:val="32"/>
          <w:szCs w:val="32"/>
        </w:rPr>
        <w:t>年没有使用政府性基金预算拨款安排的支出</w:t>
      </w:r>
      <w:r w:rsidR="000C3C94">
        <w:rPr>
          <w:rFonts w:ascii="楷体_GB2312" w:eastAsia="楷体_GB2312"/>
          <w:sz w:val="32"/>
          <w:szCs w:val="32"/>
        </w:rPr>
        <w:t xml:space="preserve"> </w:t>
      </w:r>
    </w:p>
    <w:p w:rsidR="00256BDE" w:rsidRDefault="00256BDE">
      <w:pPr>
        <w:spacing w:line="580" w:lineRule="exact"/>
        <w:ind w:firstLine="600"/>
        <w:rPr>
          <w:rFonts w:ascii="楷体_GB2312" w:eastAsia="楷体_GB2312"/>
          <w:sz w:val="32"/>
          <w:szCs w:val="32"/>
        </w:rPr>
      </w:pPr>
      <w:r>
        <w:rPr>
          <w:rFonts w:ascii="楷体_GB2312" w:eastAsia="楷体_GB2312" w:cs="楷体_GB2312" w:hint="eastAsia"/>
          <w:sz w:val="32"/>
          <w:szCs w:val="32"/>
        </w:rPr>
        <w:t>（五）财政拨款安排的基本支出情况</w:t>
      </w:r>
    </w:p>
    <w:p w:rsidR="00256BDE" w:rsidRDefault="00256BDE">
      <w:pPr>
        <w:spacing w:line="580" w:lineRule="exact"/>
        <w:ind w:firstLine="60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财政拨款安排的基本支出预算</w:t>
      </w:r>
      <w:r w:rsidR="00403C10">
        <w:rPr>
          <w:rFonts w:ascii="仿宋_GB2312" w:eastAsia="仿宋_GB2312" w:cs="仿宋_GB2312" w:hint="eastAsia"/>
          <w:sz w:val="32"/>
          <w:szCs w:val="32"/>
        </w:rPr>
        <w:t>4372.23</w:t>
      </w:r>
      <w:r>
        <w:rPr>
          <w:rFonts w:ascii="仿宋_GB2312" w:eastAsia="仿宋_GB2312" w:cs="仿宋_GB2312" w:hint="eastAsia"/>
          <w:sz w:val="32"/>
          <w:szCs w:val="32"/>
        </w:rPr>
        <w:t>万元，其中：</w:t>
      </w:r>
    </w:p>
    <w:p w:rsidR="00304733" w:rsidRPr="00304733" w:rsidRDefault="00256BDE" w:rsidP="00F80710">
      <w:pPr>
        <w:widowControl/>
        <w:ind w:firstLineChars="200" w:firstLine="640"/>
        <w:rPr>
          <w:rFonts w:ascii="仿宋_GB2312" w:eastAsia="仿宋_GB2312" w:cs="仿宋_GB2312"/>
          <w:sz w:val="32"/>
          <w:szCs w:val="32"/>
        </w:rPr>
      </w:pPr>
      <w:r>
        <w:rPr>
          <w:rFonts w:ascii="仿宋_GB2312" w:eastAsia="仿宋_GB2312" w:cs="仿宋_GB2312" w:hint="eastAsia"/>
          <w:sz w:val="32"/>
          <w:szCs w:val="32"/>
        </w:rPr>
        <w:t>人员经费</w:t>
      </w:r>
      <w:r w:rsidR="00403C10">
        <w:rPr>
          <w:rFonts w:ascii="仿宋_GB2312" w:eastAsia="仿宋_GB2312" w:cs="仿宋_GB2312" w:hint="eastAsia"/>
          <w:sz w:val="32"/>
          <w:szCs w:val="32"/>
        </w:rPr>
        <w:t>4292.99</w:t>
      </w:r>
      <w:r>
        <w:rPr>
          <w:rFonts w:ascii="仿宋_GB2312" w:eastAsia="仿宋_GB2312" w:cs="仿宋_GB2312" w:hint="eastAsia"/>
          <w:sz w:val="32"/>
          <w:szCs w:val="32"/>
        </w:rPr>
        <w:t>万元，按部门预算支出经济分类主要包括：</w:t>
      </w:r>
      <w:r w:rsidR="00A34FF1" w:rsidRPr="00304733">
        <w:rPr>
          <w:rFonts w:ascii="仿宋_GB2312" w:eastAsia="仿宋_GB2312" w:cs="仿宋_GB2312" w:hint="eastAsia"/>
          <w:sz w:val="32"/>
          <w:szCs w:val="32"/>
        </w:rPr>
        <w:t>基本工资</w:t>
      </w:r>
      <w:r w:rsidR="00A34FF1" w:rsidRPr="00304733">
        <w:rPr>
          <w:rFonts w:ascii="仿宋_GB2312" w:eastAsia="仿宋_GB2312" w:cs="仿宋_GB2312"/>
          <w:sz w:val="32"/>
          <w:szCs w:val="32"/>
        </w:rPr>
        <w:t>1313.28</w:t>
      </w:r>
      <w:r w:rsidR="00A34FF1" w:rsidRPr="00304733">
        <w:rPr>
          <w:rFonts w:ascii="仿宋_GB2312" w:eastAsia="仿宋_GB2312" w:cs="仿宋_GB2312" w:hint="eastAsia"/>
          <w:sz w:val="32"/>
          <w:szCs w:val="32"/>
        </w:rPr>
        <w:t>万元，津贴补贴</w:t>
      </w:r>
      <w:r w:rsidR="00A34FF1" w:rsidRPr="00304733">
        <w:rPr>
          <w:rFonts w:ascii="仿宋_GB2312" w:eastAsia="仿宋_GB2312" w:cs="仿宋_GB2312"/>
          <w:sz w:val="32"/>
          <w:szCs w:val="32"/>
        </w:rPr>
        <w:t>1623.93</w:t>
      </w:r>
      <w:r w:rsidR="00A34FF1" w:rsidRPr="00304733">
        <w:rPr>
          <w:rFonts w:ascii="仿宋_GB2312" w:eastAsia="仿宋_GB2312" w:cs="仿宋_GB2312" w:hint="eastAsia"/>
          <w:sz w:val="32"/>
          <w:szCs w:val="32"/>
        </w:rPr>
        <w:t>万元，奖金</w:t>
      </w:r>
      <w:r w:rsidR="00A34FF1" w:rsidRPr="00304733">
        <w:rPr>
          <w:rFonts w:ascii="仿宋_GB2312" w:eastAsia="仿宋_GB2312" w:cs="仿宋_GB2312"/>
          <w:sz w:val="32"/>
          <w:szCs w:val="32"/>
        </w:rPr>
        <w:t>237.1</w:t>
      </w:r>
      <w:r w:rsidR="00A34FF1" w:rsidRPr="00304733">
        <w:rPr>
          <w:rFonts w:ascii="仿宋_GB2312" w:eastAsia="仿宋_GB2312" w:cs="仿宋_GB2312" w:hint="eastAsia"/>
          <w:sz w:val="32"/>
          <w:szCs w:val="32"/>
        </w:rPr>
        <w:t>万元，机关事业单位基本养老保险缴费</w:t>
      </w:r>
      <w:r w:rsidR="00A34FF1" w:rsidRPr="00304733">
        <w:rPr>
          <w:rFonts w:ascii="仿宋_GB2312" w:eastAsia="仿宋_GB2312" w:cs="仿宋_GB2312"/>
          <w:sz w:val="32"/>
          <w:szCs w:val="32"/>
        </w:rPr>
        <w:t>385.71</w:t>
      </w:r>
      <w:r w:rsidR="00A34FF1" w:rsidRPr="00304733">
        <w:rPr>
          <w:rFonts w:ascii="仿宋_GB2312" w:eastAsia="仿宋_GB2312" w:cs="仿宋_GB2312" w:hint="eastAsia"/>
          <w:sz w:val="32"/>
          <w:szCs w:val="32"/>
        </w:rPr>
        <w:t>万元，职工基本医疗保险缴费</w:t>
      </w:r>
      <w:r w:rsidR="00A34FF1" w:rsidRPr="00304733">
        <w:rPr>
          <w:rFonts w:ascii="仿宋_GB2312" w:eastAsia="仿宋_GB2312" w:cs="仿宋_GB2312"/>
          <w:sz w:val="32"/>
          <w:szCs w:val="32"/>
        </w:rPr>
        <w:t>233.62</w:t>
      </w:r>
      <w:r w:rsidR="00A34FF1" w:rsidRPr="00304733">
        <w:rPr>
          <w:rFonts w:ascii="仿宋_GB2312" w:eastAsia="仿宋_GB2312" w:cs="仿宋_GB2312" w:hint="eastAsia"/>
          <w:sz w:val="32"/>
          <w:szCs w:val="32"/>
        </w:rPr>
        <w:t>万元，其他社会保障缴费</w:t>
      </w:r>
      <w:r w:rsidR="00A34FF1" w:rsidRPr="00304733">
        <w:rPr>
          <w:rFonts w:ascii="仿宋_GB2312" w:eastAsia="仿宋_GB2312" w:cs="仿宋_GB2312"/>
          <w:sz w:val="32"/>
          <w:szCs w:val="32"/>
        </w:rPr>
        <w:t>19.2</w:t>
      </w:r>
      <w:r w:rsidR="0078602C">
        <w:rPr>
          <w:rFonts w:ascii="仿宋_GB2312" w:eastAsia="仿宋_GB2312" w:cs="仿宋_GB2312" w:hint="eastAsia"/>
          <w:sz w:val="32"/>
          <w:szCs w:val="32"/>
        </w:rPr>
        <w:t>8</w:t>
      </w:r>
      <w:r w:rsidR="00A34FF1" w:rsidRPr="00304733">
        <w:rPr>
          <w:rFonts w:ascii="仿宋_GB2312" w:eastAsia="仿宋_GB2312" w:cs="仿宋_GB2312" w:hint="eastAsia"/>
          <w:sz w:val="32"/>
          <w:szCs w:val="32"/>
        </w:rPr>
        <w:t>万元，住房公积金</w:t>
      </w:r>
      <w:r w:rsidR="00A34FF1" w:rsidRPr="00304733">
        <w:rPr>
          <w:rFonts w:ascii="仿宋_GB2312" w:eastAsia="仿宋_GB2312" w:cs="仿宋_GB2312"/>
          <w:sz w:val="32"/>
          <w:szCs w:val="32"/>
        </w:rPr>
        <w:t>363.13</w:t>
      </w:r>
      <w:r w:rsidR="00A34FF1" w:rsidRPr="00304733">
        <w:rPr>
          <w:rFonts w:ascii="仿宋_GB2312" w:eastAsia="仿宋_GB2312" w:cs="仿宋_GB2312" w:hint="eastAsia"/>
          <w:sz w:val="32"/>
          <w:szCs w:val="32"/>
        </w:rPr>
        <w:t>万元，退休费47.59万元，生活补助8.87万元，津贴补贴60.48万元。</w:t>
      </w:r>
      <w:r>
        <w:rPr>
          <w:rFonts w:ascii="仿宋_GB2312" w:eastAsia="仿宋_GB2312" w:cs="仿宋_GB2312" w:hint="eastAsia"/>
          <w:sz w:val="32"/>
          <w:szCs w:val="32"/>
        </w:rPr>
        <w:t>按政府预算支出经济分类主要包括：</w:t>
      </w:r>
      <w:r w:rsidR="00304733" w:rsidRPr="000C3C94">
        <w:rPr>
          <w:rFonts w:ascii="仿宋_GB2312" w:eastAsia="仿宋_GB2312" w:cs="仿宋_GB2312" w:hint="eastAsia"/>
          <w:sz w:val="32"/>
          <w:szCs w:val="32"/>
        </w:rPr>
        <w:t>工资福利支出</w:t>
      </w:r>
      <w:r w:rsidR="00304733" w:rsidRPr="000C3C94">
        <w:rPr>
          <w:rFonts w:ascii="仿宋_GB2312" w:eastAsia="仿宋_GB2312" w:cs="仿宋_GB2312"/>
          <w:sz w:val="32"/>
          <w:szCs w:val="32"/>
        </w:rPr>
        <w:t>4236.53</w:t>
      </w:r>
      <w:r w:rsidR="00304733" w:rsidRPr="000C3C94">
        <w:rPr>
          <w:rFonts w:ascii="仿宋_GB2312" w:eastAsia="仿宋_GB2312" w:cs="仿宋_GB2312" w:hint="eastAsia"/>
          <w:sz w:val="32"/>
          <w:szCs w:val="32"/>
        </w:rPr>
        <w:t>万元，离退休费475.89万元，社会福利和救助</w:t>
      </w:r>
      <w:r w:rsidR="000C3C94" w:rsidRPr="000C3C94">
        <w:rPr>
          <w:rFonts w:ascii="仿宋_GB2312" w:eastAsia="仿宋_GB2312" w:cs="仿宋_GB2312" w:hint="eastAsia"/>
          <w:sz w:val="32"/>
          <w:szCs w:val="32"/>
        </w:rPr>
        <w:t>8.87万元。</w:t>
      </w:r>
    </w:p>
    <w:p w:rsidR="00256BDE" w:rsidRPr="00304733" w:rsidRDefault="00256BDE">
      <w:pPr>
        <w:spacing w:line="580" w:lineRule="exact"/>
        <w:ind w:firstLine="645"/>
        <w:rPr>
          <w:rFonts w:ascii="仿宋_GB2312" w:eastAsia="仿宋_GB2312" w:cs="仿宋_GB2312"/>
          <w:sz w:val="32"/>
          <w:szCs w:val="32"/>
        </w:rPr>
      </w:pPr>
      <w:r>
        <w:rPr>
          <w:rFonts w:ascii="仿宋_GB2312" w:eastAsia="仿宋_GB2312" w:cs="仿宋_GB2312" w:hint="eastAsia"/>
          <w:sz w:val="32"/>
          <w:szCs w:val="32"/>
        </w:rPr>
        <w:t>公用经费</w:t>
      </w:r>
      <w:r w:rsidR="00403C10">
        <w:rPr>
          <w:rFonts w:ascii="仿宋_GB2312" w:eastAsia="仿宋_GB2312" w:cs="仿宋_GB2312" w:hint="eastAsia"/>
          <w:sz w:val="32"/>
          <w:szCs w:val="32"/>
        </w:rPr>
        <w:t>79.24</w:t>
      </w:r>
      <w:r>
        <w:rPr>
          <w:rFonts w:ascii="仿宋_GB2312" w:eastAsia="仿宋_GB2312" w:cs="仿宋_GB2312" w:hint="eastAsia"/>
          <w:sz w:val="32"/>
          <w:szCs w:val="32"/>
        </w:rPr>
        <w:t>万元，按部门预算支出经济分类主要包</w:t>
      </w:r>
      <w:r>
        <w:rPr>
          <w:rFonts w:ascii="仿宋_GB2312" w:eastAsia="仿宋_GB2312" w:cs="仿宋_GB2312" w:hint="eastAsia"/>
          <w:sz w:val="32"/>
          <w:szCs w:val="32"/>
        </w:rPr>
        <w:lastRenderedPageBreak/>
        <w:t>括：</w:t>
      </w:r>
      <w:r w:rsidR="00A34FF1" w:rsidRPr="00304733">
        <w:rPr>
          <w:rFonts w:ascii="仿宋_GB2312" w:eastAsia="仿宋_GB2312" w:cs="仿宋_GB2312" w:hint="eastAsia"/>
          <w:sz w:val="32"/>
          <w:szCs w:val="32"/>
        </w:rPr>
        <w:t>其他商品和服务支出0.44万元，培训费19.7万元，工会经费59.</w:t>
      </w:r>
      <w:r w:rsidR="0078602C">
        <w:rPr>
          <w:rFonts w:ascii="仿宋_GB2312" w:eastAsia="仿宋_GB2312" w:cs="仿宋_GB2312" w:hint="eastAsia"/>
          <w:sz w:val="32"/>
          <w:szCs w:val="32"/>
        </w:rPr>
        <w:t>1</w:t>
      </w:r>
      <w:r w:rsidR="00A34FF1" w:rsidRPr="00304733">
        <w:rPr>
          <w:rFonts w:ascii="仿宋_GB2312" w:eastAsia="仿宋_GB2312" w:cs="仿宋_GB2312" w:hint="eastAsia"/>
          <w:sz w:val="32"/>
          <w:szCs w:val="32"/>
        </w:rPr>
        <w:t>万元</w:t>
      </w:r>
      <w:r>
        <w:rPr>
          <w:rFonts w:ascii="仿宋_GB2312" w:eastAsia="仿宋_GB2312" w:cs="仿宋_GB2312" w:hint="eastAsia"/>
          <w:sz w:val="32"/>
          <w:szCs w:val="32"/>
        </w:rPr>
        <w:t>。按政府预算支出经济分类主要包括：</w:t>
      </w:r>
      <w:r w:rsidR="00304733" w:rsidRPr="00304733">
        <w:rPr>
          <w:rFonts w:ascii="仿宋_GB2312" w:eastAsia="仿宋_GB2312" w:cs="仿宋_GB2312" w:hint="eastAsia"/>
          <w:sz w:val="32"/>
          <w:szCs w:val="32"/>
        </w:rPr>
        <w:t>商品和服务支出79.24万元</w:t>
      </w:r>
      <w:r>
        <w:rPr>
          <w:rFonts w:ascii="仿宋_GB2312" w:eastAsia="仿宋_GB2312" w:cs="仿宋_GB2312" w:hint="eastAsia"/>
          <w:sz w:val="32"/>
          <w:szCs w:val="32"/>
        </w:rPr>
        <w:t>。</w:t>
      </w:r>
    </w:p>
    <w:p w:rsidR="00256BDE" w:rsidRDefault="00256BDE">
      <w:pPr>
        <w:spacing w:line="580" w:lineRule="exact"/>
        <w:ind w:firstLine="600"/>
        <w:rPr>
          <w:rFonts w:ascii="黑体" w:eastAsia="黑体" w:hAnsi="黑体"/>
          <w:sz w:val="32"/>
          <w:szCs w:val="32"/>
        </w:rPr>
      </w:pPr>
      <w:r>
        <w:rPr>
          <w:rFonts w:ascii="黑体" w:eastAsia="黑体" w:hAnsi="黑体" w:cs="黑体" w:hint="eastAsia"/>
          <w:sz w:val="32"/>
          <w:szCs w:val="32"/>
        </w:rPr>
        <w:t>二、重要事项说明</w:t>
      </w:r>
    </w:p>
    <w:p w:rsidR="00256BDE" w:rsidRDefault="00256BDE">
      <w:pPr>
        <w:spacing w:line="580" w:lineRule="exact"/>
        <w:ind w:firstLine="600"/>
        <w:rPr>
          <w:rFonts w:ascii="楷体_GB2312" w:eastAsia="楷体_GB2312"/>
          <w:sz w:val="32"/>
          <w:szCs w:val="32"/>
        </w:rPr>
      </w:pPr>
      <w:r>
        <w:rPr>
          <w:rFonts w:ascii="楷体_GB2312" w:eastAsia="楷体_GB2312" w:cs="楷体_GB2312" w:hint="eastAsia"/>
          <w:sz w:val="32"/>
          <w:szCs w:val="32"/>
        </w:rPr>
        <w:t>（一）政府采购情况</w:t>
      </w:r>
    </w:p>
    <w:p w:rsidR="00256BDE" w:rsidRDefault="00256BDE">
      <w:pPr>
        <w:spacing w:line="580" w:lineRule="exact"/>
        <w:ind w:firstLine="60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年政府采购预算</w:t>
      </w:r>
      <w:r w:rsidR="008D52E5">
        <w:rPr>
          <w:rFonts w:ascii="仿宋_GB2312" w:eastAsia="仿宋_GB2312" w:cs="仿宋_GB2312" w:hint="eastAsia"/>
          <w:sz w:val="32"/>
          <w:szCs w:val="32"/>
        </w:rPr>
        <w:t>355.74</w:t>
      </w:r>
      <w:r>
        <w:rPr>
          <w:rFonts w:ascii="仿宋_GB2312" w:eastAsia="仿宋_GB2312" w:cs="仿宋_GB2312" w:hint="eastAsia"/>
          <w:sz w:val="32"/>
          <w:szCs w:val="32"/>
        </w:rPr>
        <w:t>万元，其中：财政拨款安排</w:t>
      </w:r>
      <w:r w:rsidR="008D52E5">
        <w:rPr>
          <w:rFonts w:ascii="仿宋_GB2312" w:eastAsia="仿宋_GB2312" w:cs="仿宋_GB2312" w:hint="eastAsia"/>
          <w:sz w:val="32"/>
          <w:szCs w:val="32"/>
        </w:rPr>
        <w:t>79.6</w:t>
      </w:r>
      <w:r>
        <w:rPr>
          <w:rFonts w:ascii="仿宋_GB2312" w:eastAsia="仿宋_GB2312" w:cs="仿宋_GB2312" w:hint="eastAsia"/>
          <w:sz w:val="32"/>
          <w:szCs w:val="32"/>
        </w:rPr>
        <w:t>万元，财政专户管理资金安排</w:t>
      </w:r>
      <w:r w:rsidR="008D52E5">
        <w:rPr>
          <w:rFonts w:ascii="仿宋_GB2312" w:eastAsia="仿宋_GB2312" w:cs="仿宋_GB2312" w:hint="eastAsia"/>
          <w:sz w:val="32"/>
          <w:szCs w:val="32"/>
        </w:rPr>
        <w:t>276.14</w:t>
      </w:r>
      <w:r>
        <w:rPr>
          <w:rFonts w:ascii="仿宋_GB2312" w:eastAsia="仿宋_GB2312" w:cs="仿宋_GB2312" w:hint="eastAsia"/>
          <w:sz w:val="32"/>
          <w:szCs w:val="32"/>
        </w:rPr>
        <w:t>万元，批准留用的教育及医疗收费安排</w:t>
      </w:r>
      <w:r w:rsidR="008D52E5">
        <w:rPr>
          <w:rFonts w:ascii="仿宋_GB2312" w:eastAsia="仿宋_GB2312" w:cs="仿宋_GB2312" w:hint="eastAsia"/>
          <w:sz w:val="32"/>
          <w:szCs w:val="32"/>
        </w:rPr>
        <w:t>0</w:t>
      </w:r>
      <w:r>
        <w:rPr>
          <w:rFonts w:ascii="仿宋_GB2312" w:eastAsia="仿宋_GB2312" w:cs="仿宋_GB2312" w:hint="eastAsia"/>
          <w:sz w:val="32"/>
          <w:szCs w:val="32"/>
        </w:rPr>
        <w:t>万元，其他自有资金安排</w:t>
      </w:r>
      <w:r w:rsidR="008D52E5">
        <w:rPr>
          <w:rFonts w:ascii="仿宋_GB2312" w:eastAsia="仿宋_GB2312" w:cs="仿宋_GB2312" w:hint="eastAsia"/>
          <w:sz w:val="32"/>
          <w:szCs w:val="32"/>
        </w:rPr>
        <w:t>0</w:t>
      </w:r>
      <w:r>
        <w:rPr>
          <w:rFonts w:ascii="仿宋_GB2312" w:eastAsia="仿宋_GB2312" w:cs="仿宋_GB2312" w:hint="eastAsia"/>
          <w:sz w:val="32"/>
          <w:szCs w:val="32"/>
        </w:rPr>
        <w:t>万元，上年结转资金安排</w:t>
      </w:r>
      <w:r w:rsidR="008D52E5">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w:t>
      </w:r>
    </w:p>
    <w:p w:rsidR="00256BDE" w:rsidRDefault="00256BDE">
      <w:pPr>
        <w:spacing w:line="580" w:lineRule="exact"/>
        <w:ind w:firstLine="600"/>
        <w:rPr>
          <w:rFonts w:ascii="楷体_GB2312" w:eastAsia="楷体_GB2312"/>
          <w:sz w:val="32"/>
          <w:szCs w:val="32"/>
        </w:rPr>
      </w:pPr>
      <w:r>
        <w:rPr>
          <w:rFonts w:ascii="楷体_GB2312" w:eastAsia="楷体_GB2312" w:cs="楷体_GB2312" w:hint="eastAsia"/>
          <w:sz w:val="32"/>
          <w:szCs w:val="32"/>
        </w:rPr>
        <w:t>（二）一般公共预算安排的“三公”经费情况</w:t>
      </w:r>
    </w:p>
    <w:p w:rsidR="00256BDE" w:rsidRDefault="00256BDE">
      <w:pPr>
        <w:spacing w:line="580" w:lineRule="exact"/>
        <w:ind w:firstLine="60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年，通过一般公共预算财政拨款安排的</w:t>
      </w:r>
      <w:r>
        <w:rPr>
          <w:rFonts w:eastAsia="仿宋_GB2312" w:cs="仿宋_GB2312" w:hint="eastAsia"/>
          <w:sz w:val="32"/>
          <w:szCs w:val="32"/>
        </w:rPr>
        <w:t>“三公”经费预算共</w:t>
      </w:r>
      <w:r w:rsidR="008D52E5" w:rsidRPr="00F80710">
        <w:rPr>
          <w:rFonts w:ascii="仿宋_GB2312" w:eastAsia="仿宋_GB2312" w:cs="仿宋_GB2312" w:hint="eastAsia"/>
          <w:sz w:val="32"/>
          <w:szCs w:val="32"/>
        </w:rPr>
        <w:t>3.5</w:t>
      </w:r>
      <w:r>
        <w:rPr>
          <w:rFonts w:eastAsia="仿宋_GB2312" w:cs="仿宋_GB2312" w:hint="eastAsia"/>
          <w:sz w:val="32"/>
          <w:szCs w:val="32"/>
        </w:rPr>
        <w:t>万元，其中：</w:t>
      </w:r>
      <w:r>
        <w:rPr>
          <w:rFonts w:ascii="仿宋_GB2312" w:eastAsia="仿宋_GB2312" w:cs="仿宋_GB2312" w:hint="eastAsia"/>
          <w:sz w:val="32"/>
          <w:szCs w:val="32"/>
        </w:rPr>
        <w:t>因公</w:t>
      </w:r>
      <w:r>
        <w:rPr>
          <w:rFonts w:eastAsia="仿宋_GB2312" w:cs="仿宋_GB2312" w:hint="eastAsia"/>
          <w:sz w:val="32"/>
          <w:szCs w:val="32"/>
        </w:rPr>
        <w:t>出国（境）费</w:t>
      </w:r>
      <w:r w:rsidR="008D52E5">
        <w:rPr>
          <w:rFonts w:ascii="仿宋_GB2312" w:eastAsia="仿宋_GB2312" w:cs="仿宋_GB2312" w:hint="eastAsia"/>
          <w:sz w:val="32"/>
          <w:szCs w:val="32"/>
        </w:rPr>
        <w:t>0</w:t>
      </w:r>
      <w:r>
        <w:rPr>
          <w:rFonts w:ascii="仿宋_GB2312" w:eastAsia="仿宋_GB2312" w:cs="仿宋_GB2312" w:hint="eastAsia"/>
          <w:sz w:val="32"/>
          <w:szCs w:val="32"/>
        </w:rPr>
        <w:t>万元，</w:t>
      </w:r>
      <w:r>
        <w:rPr>
          <w:rFonts w:eastAsia="仿宋_GB2312" w:cs="仿宋_GB2312" w:hint="eastAsia"/>
          <w:sz w:val="32"/>
          <w:szCs w:val="32"/>
        </w:rPr>
        <w:t>公务用车购置及运行费</w:t>
      </w:r>
      <w:r w:rsidR="008D52E5">
        <w:rPr>
          <w:rFonts w:ascii="仿宋_GB2312" w:eastAsia="仿宋_GB2312" w:cs="仿宋_GB2312" w:hint="eastAsia"/>
          <w:sz w:val="32"/>
          <w:szCs w:val="32"/>
        </w:rPr>
        <w:t>3.5</w:t>
      </w:r>
      <w:r>
        <w:rPr>
          <w:rFonts w:ascii="仿宋_GB2312" w:eastAsia="仿宋_GB2312" w:cs="仿宋_GB2312" w:hint="eastAsia"/>
          <w:sz w:val="32"/>
          <w:szCs w:val="32"/>
        </w:rPr>
        <w:t>万元，</w:t>
      </w:r>
      <w:r>
        <w:rPr>
          <w:rFonts w:eastAsia="仿宋_GB2312" w:cs="仿宋_GB2312" w:hint="eastAsia"/>
          <w:sz w:val="32"/>
          <w:szCs w:val="32"/>
        </w:rPr>
        <w:t>公务接待费</w:t>
      </w:r>
      <w:r w:rsidR="008D52E5">
        <w:rPr>
          <w:rFonts w:ascii="仿宋_GB2312" w:eastAsia="仿宋_GB2312" w:cs="仿宋_GB2312" w:hint="eastAsia"/>
          <w:sz w:val="32"/>
          <w:szCs w:val="32"/>
        </w:rPr>
        <w:t>0</w:t>
      </w:r>
      <w:r>
        <w:rPr>
          <w:rFonts w:ascii="仿宋_GB2312" w:eastAsia="仿宋_GB2312" w:cs="仿宋_GB2312" w:hint="eastAsia"/>
          <w:sz w:val="32"/>
          <w:szCs w:val="32"/>
        </w:rPr>
        <w:t>万元</w:t>
      </w:r>
      <w:r>
        <w:rPr>
          <w:rFonts w:eastAsia="仿宋_GB2312" w:cs="仿宋_GB2312" w:hint="eastAsia"/>
          <w:sz w:val="32"/>
          <w:szCs w:val="32"/>
        </w:rPr>
        <w:t>。</w:t>
      </w:r>
    </w:p>
    <w:p w:rsidR="007B0CEE" w:rsidRDefault="00256BDE">
      <w:pPr>
        <w:spacing w:line="580" w:lineRule="exact"/>
        <w:ind w:firstLine="600"/>
        <w:rPr>
          <w:rFonts w:ascii="仿宋_GB2312" w:eastAsia="仿宋_GB2312" w:cs="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w:t>
      </w:r>
      <w:r>
        <w:rPr>
          <w:rFonts w:eastAsia="仿宋_GB2312" w:cs="仿宋_GB2312" w:hint="eastAsia"/>
          <w:sz w:val="32"/>
          <w:szCs w:val="32"/>
        </w:rPr>
        <w:t>“三公”经</w:t>
      </w:r>
      <w:r>
        <w:rPr>
          <w:rFonts w:ascii="仿宋_GB2312" w:eastAsia="仿宋_GB2312" w:cs="仿宋_GB2312" w:hint="eastAsia"/>
          <w:sz w:val="32"/>
          <w:szCs w:val="32"/>
        </w:rPr>
        <w:t>费预算比</w:t>
      </w:r>
      <w:r>
        <w:rPr>
          <w:rFonts w:ascii="仿宋_GB2312" w:eastAsia="仿宋_GB2312" w:cs="仿宋_GB2312"/>
          <w:sz w:val="32"/>
          <w:szCs w:val="32"/>
        </w:rPr>
        <w:t>2020</w:t>
      </w:r>
      <w:r>
        <w:rPr>
          <w:rFonts w:ascii="仿宋_GB2312" w:eastAsia="仿宋_GB2312" w:cs="仿宋_GB2312" w:hint="eastAsia"/>
          <w:sz w:val="32"/>
          <w:szCs w:val="32"/>
        </w:rPr>
        <w:t>年</w:t>
      </w:r>
      <w:r>
        <w:rPr>
          <w:rFonts w:eastAsia="仿宋_GB2312" w:cs="仿宋_GB2312" w:hint="eastAsia"/>
          <w:sz w:val="32"/>
          <w:szCs w:val="32"/>
        </w:rPr>
        <w:t>减少</w:t>
      </w:r>
      <w:r w:rsidR="008D52E5">
        <w:rPr>
          <w:rFonts w:ascii="仿宋_GB2312" w:eastAsia="仿宋_GB2312" w:cs="仿宋_GB2312" w:hint="eastAsia"/>
          <w:sz w:val="32"/>
          <w:szCs w:val="32"/>
        </w:rPr>
        <w:t>3.5</w:t>
      </w:r>
      <w:r>
        <w:rPr>
          <w:rFonts w:ascii="仿宋_GB2312" w:eastAsia="仿宋_GB2312" w:cs="仿宋_GB2312" w:hint="eastAsia"/>
          <w:sz w:val="32"/>
          <w:szCs w:val="32"/>
        </w:rPr>
        <w:t>万元，其中：公务用车购置及运行费减少</w:t>
      </w:r>
      <w:r w:rsidR="008D52E5">
        <w:rPr>
          <w:rFonts w:ascii="仿宋_GB2312" w:eastAsia="仿宋_GB2312" w:cs="仿宋_GB2312" w:hint="eastAsia"/>
          <w:sz w:val="32"/>
          <w:szCs w:val="32"/>
        </w:rPr>
        <w:t>3.5</w:t>
      </w:r>
      <w:r>
        <w:rPr>
          <w:rFonts w:ascii="仿宋_GB2312" w:eastAsia="仿宋_GB2312" w:cs="仿宋_GB2312" w:hint="eastAsia"/>
          <w:sz w:val="32"/>
          <w:szCs w:val="32"/>
        </w:rPr>
        <w:t>万元</w:t>
      </w:r>
      <w:r w:rsidR="007B0CEE">
        <w:rPr>
          <w:rFonts w:ascii="仿宋_GB2312" w:eastAsia="仿宋_GB2312" w:cs="仿宋_GB2312" w:hint="eastAsia"/>
          <w:sz w:val="32"/>
          <w:szCs w:val="32"/>
        </w:rPr>
        <w:t>。</w:t>
      </w:r>
      <w:r>
        <w:rPr>
          <w:rFonts w:ascii="仿宋_GB2312" w:eastAsia="仿宋_GB2312" w:cs="仿宋_GB2312" w:hint="eastAsia"/>
          <w:sz w:val="32"/>
          <w:szCs w:val="32"/>
        </w:rPr>
        <w:t>公务用车购置及运行费增加（减少）的主要原因是</w:t>
      </w:r>
      <w:r w:rsidR="008D52E5">
        <w:rPr>
          <w:rFonts w:ascii="仿宋_GB2312" w:eastAsia="仿宋_GB2312" w:hint="eastAsia"/>
          <w:sz w:val="32"/>
          <w:szCs w:val="32"/>
        </w:rPr>
        <w:t>厉行节约，压缩开支</w:t>
      </w:r>
      <w:r>
        <w:rPr>
          <w:rFonts w:ascii="仿宋_GB2312" w:eastAsia="仿宋_GB2312" w:cs="仿宋_GB2312" w:hint="eastAsia"/>
          <w:sz w:val="32"/>
          <w:szCs w:val="32"/>
        </w:rPr>
        <w:t>。</w:t>
      </w:r>
    </w:p>
    <w:p w:rsidR="00256BDE" w:rsidRDefault="00256BDE">
      <w:pPr>
        <w:spacing w:line="580" w:lineRule="exact"/>
        <w:ind w:firstLine="600"/>
        <w:rPr>
          <w:rFonts w:ascii="楷体_GB2312" w:eastAsia="楷体_GB2312"/>
          <w:sz w:val="32"/>
          <w:szCs w:val="32"/>
        </w:rPr>
      </w:pPr>
      <w:r>
        <w:rPr>
          <w:rFonts w:ascii="楷体_GB2312" w:eastAsia="楷体_GB2312" w:cs="楷体_GB2312" w:hint="eastAsia"/>
          <w:sz w:val="32"/>
          <w:szCs w:val="32"/>
        </w:rPr>
        <w:t>（三）机关运行经费情况</w:t>
      </w:r>
    </w:p>
    <w:p w:rsidR="00256BDE" w:rsidRDefault="00256BDE">
      <w:pPr>
        <w:spacing w:line="580" w:lineRule="exact"/>
        <w:ind w:firstLine="60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年厅（局）机关、……等××家行政单位以及……等××家参公管理事业单位的机关运行经费财政拨款预算为××万元。较</w:t>
      </w:r>
      <w:r>
        <w:rPr>
          <w:rFonts w:ascii="仿宋_GB2312" w:eastAsia="仿宋_GB2312" w:cs="仿宋_GB2312"/>
          <w:sz w:val="32"/>
          <w:szCs w:val="32"/>
        </w:rPr>
        <w:t>2020</w:t>
      </w:r>
      <w:r>
        <w:rPr>
          <w:rFonts w:ascii="仿宋_GB2312" w:eastAsia="仿宋_GB2312" w:cs="仿宋_GB2312" w:hint="eastAsia"/>
          <w:sz w:val="32"/>
          <w:szCs w:val="32"/>
        </w:rPr>
        <w:t>年预算减少（增加）</w:t>
      </w:r>
      <w:r>
        <w:rPr>
          <w:rFonts w:ascii="仿宋_GB2312" w:eastAsia="仿宋_GB2312" w:cs="仿宋_GB2312"/>
          <w:sz w:val="32"/>
          <w:szCs w:val="32"/>
        </w:rPr>
        <w:t xml:space="preserve">  </w:t>
      </w:r>
      <w:r>
        <w:rPr>
          <w:rFonts w:ascii="仿宋_GB2312" w:eastAsia="仿宋_GB2312" w:cs="仿宋_GB2312" w:hint="eastAsia"/>
          <w:sz w:val="32"/>
          <w:szCs w:val="32"/>
        </w:rPr>
        <w:t>万元，下降（增长）</w:t>
      </w:r>
      <w:r>
        <w:rPr>
          <w:rFonts w:ascii="仿宋_GB2312" w:eastAsia="仿宋_GB2312" w:cs="仿宋_GB2312"/>
          <w:sz w:val="32"/>
          <w:szCs w:val="32"/>
        </w:rPr>
        <w:t xml:space="preserve"> %</w:t>
      </w:r>
      <w:r>
        <w:rPr>
          <w:rFonts w:ascii="仿宋_GB2312" w:eastAsia="仿宋_GB2312" w:cs="仿宋_GB2312" w:hint="eastAsia"/>
          <w:sz w:val="32"/>
          <w:szCs w:val="32"/>
        </w:rPr>
        <w:t>。主要原因是：办公设施设备购置经费增加（减少）</w:t>
      </w:r>
      <w:r>
        <w:rPr>
          <w:rFonts w:ascii="仿宋_GB2312" w:eastAsia="仿宋_GB2312" w:cs="仿宋_GB2312"/>
          <w:sz w:val="32"/>
          <w:szCs w:val="32"/>
        </w:rPr>
        <w:t>/</w:t>
      </w:r>
      <w:r>
        <w:rPr>
          <w:rFonts w:ascii="仿宋_GB2312" w:eastAsia="仿宋_GB2312" w:cs="仿宋_GB2312" w:hint="eastAsia"/>
          <w:sz w:val="32"/>
          <w:szCs w:val="32"/>
        </w:rPr>
        <w:t>资产运行维护支出增加（减少）</w:t>
      </w:r>
      <w:r>
        <w:rPr>
          <w:rFonts w:ascii="仿宋_GB2312" w:eastAsia="仿宋_GB2312" w:cs="仿宋_GB2312"/>
          <w:sz w:val="32"/>
          <w:szCs w:val="32"/>
        </w:rPr>
        <w:t>/</w:t>
      </w:r>
      <w:r>
        <w:rPr>
          <w:rFonts w:ascii="仿宋_GB2312" w:eastAsia="仿宋_GB2312" w:cs="仿宋_GB2312" w:hint="eastAsia"/>
          <w:sz w:val="32"/>
          <w:szCs w:val="32"/>
        </w:rPr>
        <w:t>信息系统运行维护支出增加（减少）</w:t>
      </w:r>
      <w:r>
        <w:rPr>
          <w:rFonts w:ascii="仿宋_GB2312" w:eastAsia="仿宋_GB2312" w:cs="仿宋_GB2312"/>
          <w:sz w:val="32"/>
          <w:szCs w:val="32"/>
        </w:rPr>
        <w:t>/</w:t>
      </w:r>
      <w:r>
        <w:rPr>
          <w:rFonts w:ascii="仿宋_GB2312" w:eastAsia="仿宋_GB2312" w:cs="仿宋_GB2312" w:hint="eastAsia"/>
          <w:sz w:val="32"/>
          <w:szCs w:val="32"/>
        </w:rPr>
        <w:t>人员编制数量增加（减少）</w:t>
      </w:r>
      <w:r>
        <w:rPr>
          <w:rFonts w:ascii="仿宋_GB2312" w:eastAsia="仿宋_GB2312" w:cs="仿宋_GB2312"/>
          <w:sz w:val="32"/>
          <w:szCs w:val="32"/>
        </w:rPr>
        <w:t>/</w:t>
      </w:r>
      <w:r>
        <w:rPr>
          <w:rFonts w:ascii="仿宋_GB2312" w:eastAsia="仿宋_GB2312" w:cs="仿宋_GB2312" w:hint="eastAsia"/>
          <w:sz w:val="32"/>
          <w:szCs w:val="32"/>
        </w:rPr>
        <w:t>编制内实有人数增加（减少）</w:t>
      </w:r>
      <w:r>
        <w:rPr>
          <w:rFonts w:ascii="仿宋_GB2312" w:eastAsia="仿宋_GB2312" w:cs="仿宋_GB2312"/>
          <w:sz w:val="32"/>
          <w:szCs w:val="32"/>
        </w:rPr>
        <w:t>/</w:t>
      </w:r>
      <w:r>
        <w:rPr>
          <w:rFonts w:ascii="仿宋_GB2312" w:eastAsia="仿宋_GB2312" w:cs="仿宋_GB2312" w:hint="eastAsia"/>
          <w:sz w:val="32"/>
          <w:szCs w:val="32"/>
        </w:rPr>
        <w:t>……</w:t>
      </w:r>
      <w:r>
        <w:rPr>
          <w:rFonts w:ascii="仿宋_GB2312" w:eastAsia="仿宋_GB2312" w:cs="仿宋_GB2312" w:hint="eastAsia"/>
          <w:sz w:val="32"/>
          <w:szCs w:val="32"/>
        </w:rPr>
        <w:lastRenderedPageBreak/>
        <w:t>等（具体增减原因根据本部门实际情况填列）。</w:t>
      </w:r>
    </w:p>
    <w:p w:rsidR="00256BDE" w:rsidRDefault="00256BDE">
      <w:pPr>
        <w:spacing w:line="580" w:lineRule="exact"/>
        <w:ind w:firstLine="600"/>
        <w:rPr>
          <w:rFonts w:ascii="楷体_GB2312" w:eastAsia="楷体_GB2312"/>
          <w:sz w:val="32"/>
          <w:szCs w:val="32"/>
        </w:rPr>
      </w:pPr>
      <w:r>
        <w:rPr>
          <w:rFonts w:ascii="楷体_GB2312" w:eastAsia="楷体_GB2312" w:cs="楷体_GB2312" w:hint="eastAsia"/>
          <w:sz w:val="32"/>
          <w:szCs w:val="32"/>
        </w:rPr>
        <w:t>（四）国有资产占有使用情况</w:t>
      </w:r>
    </w:p>
    <w:p w:rsidR="00256BDE" w:rsidRDefault="00256BDE">
      <w:pPr>
        <w:spacing w:line="580" w:lineRule="exact"/>
        <w:ind w:firstLine="600"/>
        <w:rPr>
          <w:rFonts w:ascii="仿宋_GB2312" w:eastAsia="仿宋_GB2312"/>
          <w:sz w:val="32"/>
          <w:szCs w:val="32"/>
        </w:rPr>
      </w:pPr>
      <w:r>
        <w:rPr>
          <w:rFonts w:ascii="仿宋_GB2312" w:eastAsia="仿宋_GB2312" w:cs="仿宋_GB2312" w:hint="eastAsia"/>
          <w:sz w:val="32"/>
          <w:szCs w:val="32"/>
        </w:rPr>
        <w:t>截至</w:t>
      </w: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w:t>
      </w:r>
      <w:r w:rsidR="00024A66">
        <w:rPr>
          <w:rFonts w:ascii="仿宋_GB2312" w:eastAsia="仿宋_GB2312" w:cs="仿宋_GB2312" w:hint="eastAsia"/>
          <w:sz w:val="32"/>
          <w:szCs w:val="32"/>
        </w:rPr>
        <w:t>寿光市第二中学</w:t>
      </w:r>
      <w:r>
        <w:rPr>
          <w:rFonts w:ascii="仿宋_GB2312" w:eastAsia="仿宋_GB2312" w:cs="仿宋_GB2312" w:hint="eastAsia"/>
          <w:sz w:val="32"/>
          <w:szCs w:val="32"/>
        </w:rPr>
        <w:t>共有车辆</w:t>
      </w:r>
      <w:r w:rsidR="00024A66">
        <w:rPr>
          <w:rFonts w:ascii="仿宋_GB2312" w:eastAsia="仿宋_GB2312" w:cs="仿宋_GB2312" w:hint="eastAsia"/>
          <w:sz w:val="32"/>
          <w:szCs w:val="32"/>
        </w:rPr>
        <w:t>2</w:t>
      </w:r>
      <w:r>
        <w:rPr>
          <w:rFonts w:ascii="仿宋_GB2312" w:eastAsia="仿宋_GB2312" w:cs="仿宋_GB2312" w:hint="eastAsia"/>
          <w:sz w:val="32"/>
          <w:szCs w:val="32"/>
        </w:rPr>
        <w:t>辆，其中，机要通信和应急用车</w:t>
      </w:r>
      <w:r w:rsidR="00024A66">
        <w:rPr>
          <w:rFonts w:ascii="仿宋_GB2312" w:eastAsia="仿宋_GB2312" w:cs="仿宋_GB2312" w:hint="eastAsia"/>
          <w:sz w:val="32"/>
          <w:szCs w:val="32"/>
        </w:rPr>
        <w:t>0</w:t>
      </w:r>
      <w:r>
        <w:rPr>
          <w:rFonts w:ascii="仿宋_GB2312" w:eastAsia="仿宋_GB2312" w:cs="仿宋_GB2312" w:hint="eastAsia"/>
          <w:sz w:val="32"/>
          <w:szCs w:val="32"/>
        </w:rPr>
        <w:t>辆，</w:t>
      </w:r>
      <w:r>
        <w:rPr>
          <w:rFonts w:ascii="仿宋_GB2312" w:eastAsia="仿宋_GB2312" w:hAnsi="仿宋" w:cs="仿宋_GB2312" w:hint="eastAsia"/>
          <w:sz w:val="32"/>
          <w:szCs w:val="32"/>
        </w:rPr>
        <w:t>执法执勤用车</w:t>
      </w:r>
      <w:r w:rsidR="00024A66">
        <w:rPr>
          <w:rFonts w:ascii="仿宋_GB2312" w:eastAsia="仿宋_GB2312" w:cs="仿宋_GB2312" w:hint="eastAsia"/>
          <w:sz w:val="32"/>
          <w:szCs w:val="32"/>
        </w:rPr>
        <w:t>0</w:t>
      </w:r>
      <w:r>
        <w:rPr>
          <w:rFonts w:ascii="仿宋_GB2312" w:eastAsia="仿宋_GB2312" w:cs="仿宋_GB2312" w:hint="eastAsia"/>
          <w:sz w:val="32"/>
          <w:szCs w:val="32"/>
        </w:rPr>
        <w:t>辆，</w:t>
      </w:r>
      <w:r>
        <w:rPr>
          <w:rFonts w:ascii="仿宋_GB2312" w:eastAsia="仿宋_GB2312" w:hAnsi="仿宋" w:cs="仿宋_GB2312" w:hint="eastAsia"/>
          <w:sz w:val="32"/>
          <w:szCs w:val="32"/>
        </w:rPr>
        <w:t>离退休干部用车</w:t>
      </w:r>
      <w:r w:rsidR="00024A66">
        <w:rPr>
          <w:rFonts w:ascii="仿宋_GB2312" w:eastAsia="仿宋_GB2312" w:cs="仿宋_GB2312" w:hint="eastAsia"/>
          <w:sz w:val="32"/>
          <w:szCs w:val="32"/>
        </w:rPr>
        <w:t>0</w:t>
      </w:r>
      <w:r>
        <w:rPr>
          <w:rFonts w:ascii="仿宋_GB2312" w:eastAsia="仿宋_GB2312" w:cs="仿宋_GB2312" w:hint="eastAsia"/>
          <w:sz w:val="32"/>
          <w:szCs w:val="32"/>
        </w:rPr>
        <w:t>辆。单位价值</w:t>
      </w:r>
      <w:r>
        <w:rPr>
          <w:rFonts w:ascii="仿宋_GB2312" w:eastAsia="仿宋_GB2312" w:cs="仿宋_GB2312"/>
          <w:sz w:val="32"/>
          <w:szCs w:val="32"/>
        </w:rPr>
        <w:t>50</w:t>
      </w:r>
      <w:r>
        <w:rPr>
          <w:rFonts w:ascii="仿宋_GB2312" w:eastAsia="仿宋_GB2312" w:cs="仿宋_GB2312" w:hint="eastAsia"/>
          <w:sz w:val="32"/>
          <w:szCs w:val="32"/>
        </w:rPr>
        <w:t>万元以上通用设备</w:t>
      </w:r>
      <w:r w:rsidR="00024A66">
        <w:rPr>
          <w:rFonts w:ascii="仿宋_GB2312" w:eastAsia="仿宋_GB2312" w:cs="仿宋_GB2312" w:hint="eastAsia"/>
          <w:sz w:val="32"/>
          <w:szCs w:val="32"/>
        </w:rPr>
        <w:t>0</w:t>
      </w:r>
      <w:r>
        <w:rPr>
          <w:rFonts w:ascii="仿宋_GB2312" w:eastAsia="仿宋_GB2312" w:cs="仿宋_GB2312" w:hint="eastAsia"/>
          <w:sz w:val="32"/>
          <w:szCs w:val="32"/>
        </w:rPr>
        <w:t>台（套），单位价值</w:t>
      </w:r>
      <w:r>
        <w:rPr>
          <w:rFonts w:ascii="仿宋_GB2312" w:eastAsia="仿宋_GB2312" w:cs="仿宋_GB2312"/>
          <w:sz w:val="32"/>
          <w:szCs w:val="32"/>
        </w:rPr>
        <w:t>100</w:t>
      </w:r>
      <w:r>
        <w:rPr>
          <w:rFonts w:ascii="仿宋_GB2312" w:eastAsia="仿宋_GB2312" w:cs="仿宋_GB2312" w:hint="eastAsia"/>
          <w:sz w:val="32"/>
          <w:szCs w:val="32"/>
        </w:rPr>
        <w:t>万元以上大型设备</w:t>
      </w:r>
      <w:r w:rsidR="00024A66">
        <w:rPr>
          <w:rFonts w:ascii="仿宋_GB2312" w:eastAsia="仿宋_GB2312" w:cs="仿宋_GB2312" w:hint="eastAsia"/>
          <w:sz w:val="32"/>
          <w:szCs w:val="32"/>
        </w:rPr>
        <w:t>0</w:t>
      </w:r>
      <w:r>
        <w:rPr>
          <w:rFonts w:ascii="仿宋_GB2312" w:eastAsia="仿宋_GB2312" w:cs="仿宋_GB2312" w:hint="eastAsia"/>
          <w:sz w:val="32"/>
          <w:szCs w:val="32"/>
        </w:rPr>
        <w:t>（台、件、套）。</w:t>
      </w:r>
    </w:p>
    <w:p w:rsidR="00256BDE" w:rsidRPr="00024A66" w:rsidRDefault="00256BDE">
      <w:pPr>
        <w:spacing w:line="580" w:lineRule="exact"/>
        <w:ind w:firstLine="600"/>
        <w:rPr>
          <w:rFonts w:ascii="仿宋_GB2312" w:eastAsia="仿宋_GB2312" w:cs="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年部门预算安排购置单位价值</w:t>
      </w:r>
      <w:r>
        <w:rPr>
          <w:rFonts w:ascii="仿宋_GB2312" w:eastAsia="仿宋_GB2312" w:cs="仿宋_GB2312"/>
          <w:sz w:val="32"/>
          <w:szCs w:val="32"/>
        </w:rPr>
        <w:t>100</w:t>
      </w:r>
      <w:r>
        <w:rPr>
          <w:rFonts w:ascii="仿宋_GB2312" w:eastAsia="仿宋_GB2312" w:cs="仿宋_GB2312" w:hint="eastAsia"/>
          <w:sz w:val="32"/>
          <w:szCs w:val="32"/>
        </w:rPr>
        <w:t>万元以上大型设备</w:t>
      </w:r>
      <w:r w:rsidR="00024A66">
        <w:rPr>
          <w:rFonts w:ascii="仿宋_GB2312" w:eastAsia="仿宋_GB2312" w:cs="仿宋_GB2312" w:hint="eastAsia"/>
          <w:sz w:val="32"/>
          <w:szCs w:val="32"/>
        </w:rPr>
        <w:t>0</w:t>
      </w:r>
      <w:r>
        <w:rPr>
          <w:rFonts w:ascii="仿宋_GB2312" w:eastAsia="仿宋_GB2312" w:cs="仿宋_GB2312" w:hint="eastAsia"/>
          <w:sz w:val="32"/>
          <w:szCs w:val="32"/>
        </w:rPr>
        <w:t>（台、件、套）。</w:t>
      </w:r>
      <w:r w:rsidR="00024A66" w:rsidRPr="00024A66">
        <w:rPr>
          <w:rFonts w:ascii="仿宋_GB2312" w:eastAsia="仿宋_GB2312" w:cs="仿宋_GB2312"/>
          <w:sz w:val="32"/>
          <w:szCs w:val="32"/>
        </w:rPr>
        <w:t>2021</w:t>
      </w:r>
      <w:r w:rsidR="00024A66" w:rsidRPr="00024A66">
        <w:rPr>
          <w:rFonts w:ascii="仿宋_GB2312" w:eastAsia="仿宋_GB2312" w:cs="仿宋_GB2312" w:hint="eastAsia"/>
          <w:sz w:val="32"/>
          <w:szCs w:val="32"/>
        </w:rPr>
        <w:t>年部门预算未安排购置单位价值</w:t>
      </w:r>
      <w:r w:rsidR="00024A66" w:rsidRPr="00024A66">
        <w:rPr>
          <w:rFonts w:ascii="仿宋_GB2312" w:eastAsia="仿宋_GB2312" w:cs="仿宋_GB2312"/>
          <w:sz w:val="32"/>
          <w:szCs w:val="32"/>
        </w:rPr>
        <w:t>100</w:t>
      </w:r>
      <w:r w:rsidR="00024A66">
        <w:rPr>
          <w:rFonts w:ascii="仿宋_GB2312" w:eastAsia="仿宋_GB2312" w:cs="仿宋_GB2312" w:hint="eastAsia"/>
          <w:sz w:val="32"/>
          <w:szCs w:val="32"/>
        </w:rPr>
        <w:t>万元以上大型设备。</w:t>
      </w:r>
    </w:p>
    <w:p w:rsidR="00256BDE" w:rsidRDefault="00256BDE">
      <w:pPr>
        <w:spacing w:line="580" w:lineRule="exact"/>
        <w:ind w:firstLine="600"/>
        <w:rPr>
          <w:rFonts w:ascii="楷体_GB2312" w:eastAsia="楷体_GB2312"/>
          <w:sz w:val="32"/>
          <w:szCs w:val="32"/>
        </w:rPr>
      </w:pPr>
      <w:r>
        <w:rPr>
          <w:rFonts w:ascii="楷体_GB2312" w:eastAsia="楷体_GB2312" w:cs="楷体_GB2312" w:hint="eastAsia"/>
          <w:sz w:val="32"/>
          <w:szCs w:val="32"/>
        </w:rPr>
        <w:t>（五）绩效目标设置情况</w:t>
      </w:r>
    </w:p>
    <w:p w:rsidR="00772ED8" w:rsidRPr="00772ED8" w:rsidRDefault="00772ED8" w:rsidP="00EC402F">
      <w:pPr>
        <w:ind w:firstLineChars="200" w:firstLine="640"/>
        <w:rPr>
          <w:rFonts w:ascii="仿宋_GB2312" w:eastAsia="仿宋_GB2312" w:cs="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年寿光市第二中学</w:t>
      </w:r>
      <w:r w:rsidRPr="00772ED8">
        <w:rPr>
          <w:rFonts w:ascii="仿宋_GB2312" w:eastAsia="仿宋_GB2312" w:cs="仿宋_GB2312" w:hint="eastAsia"/>
          <w:sz w:val="32"/>
          <w:szCs w:val="32"/>
        </w:rPr>
        <w:t>无财政拨款业务类和投资发展类项目，不涉及绩效目标设置</w:t>
      </w:r>
      <w:r>
        <w:rPr>
          <w:rFonts w:ascii="仿宋_GB2312" w:eastAsia="仿宋_GB2312" w:cs="仿宋_GB2312" w:hint="eastAsia"/>
          <w:sz w:val="32"/>
          <w:szCs w:val="32"/>
        </w:rPr>
        <w:t>。</w:t>
      </w:r>
    </w:p>
    <w:p w:rsidR="00E03D2B" w:rsidRDefault="00E03D2B">
      <w:pPr>
        <w:jc w:val="left"/>
        <w:rPr>
          <w:rFonts w:ascii="黑体" w:eastAsia="黑体" w:cs="黑体"/>
          <w:sz w:val="52"/>
          <w:szCs w:val="52"/>
        </w:rPr>
      </w:pPr>
    </w:p>
    <w:p w:rsidR="00E03D2B" w:rsidRDefault="00E03D2B">
      <w:pPr>
        <w:jc w:val="left"/>
        <w:rPr>
          <w:rFonts w:ascii="黑体" w:eastAsia="黑体" w:cs="黑体"/>
          <w:sz w:val="52"/>
          <w:szCs w:val="52"/>
        </w:rPr>
      </w:pPr>
    </w:p>
    <w:p w:rsidR="00E03D2B" w:rsidRDefault="00E03D2B">
      <w:pPr>
        <w:jc w:val="left"/>
        <w:rPr>
          <w:rFonts w:ascii="黑体" w:eastAsia="黑体" w:cs="黑体"/>
          <w:sz w:val="52"/>
          <w:szCs w:val="52"/>
        </w:rPr>
      </w:pPr>
    </w:p>
    <w:p w:rsidR="00E03D2B" w:rsidRDefault="00E03D2B">
      <w:pPr>
        <w:jc w:val="left"/>
        <w:rPr>
          <w:rFonts w:ascii="黑体" w:eastAsia="黑体" w:cs="黑体"/>
          <w:sz w:val="52"/>
          <w:szCs w:val="52"/>
        </w:rPr>
      </w:pPr>
    </w:p>
    <w:p w:rsidR="00E03D2B" w:rsidRDefault="00E03D2B">
      <w:pPr>
        <w:jc w:val="left"/>
        <w:rPr>
          <w:rFonts w:ascii="黑体" w:eastAsia="黑体" w:cs="黑体"/>
          <w:sz w:val="52"/>
          <w:szCs w:val="52"/>
        </w:rPr>
      </w:pPr>
    </w:p>
    <w:p w:rsidR="007B0CEE" w:rsidRDefault="007B0CEE">
      <w:pPr>
        <w:jc w:val="left"/>
        <w:rPr>
          <w:rFonts w:ascii="黑体" w:eastAsia="黑体" w:cs="黑体"/>
          <w:sz w:val="52"/>
          <w:szCs w:val="52"/>
        </w:rPr>
      </w:pPr>
    </w:p>
    <w:p w:rsidR="007B0CEE" w:rsidRDefault="007B0CEE">
      <w:pPr>
        <w:jc w:val="left"/>
        <w:rPr>
          <w:rFonts w:ascii="黑体" w:eastAsia="黑体" w:cs="黑体"/>
          <w:sz w:val="52"/>
          <w:szCs w:val="52"/>
        </w:rPr>
      </w:pPr>
    </w:p>
    <w:p w:rsidR="007B0CEE" w:rsidRDefault="007B0CEE">
      <w:pPr>
        <w:jc w:val="left"/>
        <w:rPr>
          <w:rFonts w:ascii="黑体" w:eastAsia="黑体" w:cs="黑体"/>
          <w:sz w:val="52"/>
          <w:szCs w:val="52"/>
        </w:rPr>
      </w:pPr>
    </w:p>
    <w:p w:rsidR="007B0CEE" w:rsidRDefault="007B0CEE">
      <w:pPr>
        <w:jc w:val="left"/>
        <w:rPr>
          <w:rFonts w:ascii="黑体" w:eastAsia="黑体" w:cs="黑体"/>
          <w:sz w:val="52"/>
          <w:szCs w:val="52"/>
        </w:rPr>
      </w:pPr>
    </w:p>
    <w:p w:rsidR="003C5B70" w:rsidRDefault="003C5B70">
      <w:pPr>
        <w:jc w:val="left"/>
        <w:rPr>
          <w:rFonts w:ascii="黑体" w:eastAsia="黑体" w:cs="黑体" w:hint="eastAsia"/>
          <w:sz w:val="52"/>
          <w:szCs w:val="52"/>
        </w:rPr>
      </w:pPr>
    </w:p>
    <w:p w:rsidR="00256BDE" w:rsidRDefault="00256BDE">
      <w:pPr>
        <w:jc w:val="left"/>
        <w:rPr>
          <w:rFonts w:ascii="黑体" w:eastAsia="黑体"/>
          <w:sz w:val="52"/>
          <w:szCs w:val="52"/>
        </w:rPr>
      </w:pPr>
      <w:r>
        <w:rPr>
          <w:rFonts w:ascii="黑体" w:eastAsia="黑体" w:cs="黑体" w:hint="eastAsia"/>
          <w:sz w:val="52"/>
          <w:szCs w:val="52"/>
        </w:rPr>
        <w:lastRenderedPageBreak/>
        <w:t>第四部分</w:t>
      </w:r>
    </w:p>
    <w:p w:rsidR="00256BDE" w:rsidRDefault="00256BDE">
      <w:pPr>
        <w:jc w:val="center"/>
        <w:rPr>
          <w:rFonts w:ascii="黑体" w:eastAsia="黑体"/>
          <w:sz w:val="52"/>
          <w:szCs w:val="52"/>
        </w:rPr>
      </w:pPr>
    </w:p>
    <w:p w:rsidR="00256BDE" w:rsidRDefault="00256BDE">
      <w:pPr>
        <w:jc w:val="center"/>
        <w:rPr>
          <w:rFonts w:ascii="黑体" w:eastAsia="黑体"/>
          <w:sz w:val="52"/>
          <w:szCs w:val="52"/>
        </w:rPr>
      </w:pPr>
    </w:p>
    <w:p w:rsidR="00256BDE" w:rsidRDefault="00256BDE">
      <w:pPr>
        <w:jc w:val="center"/>
        <w:rPr>
          <w:rFonts w:ascii="黑体" w:eastAsia="黑体"/>
          <w:sz w:val="52"/>
          <w:szCs w:val="52"/>
        </w:rPr>
      </w:pPr>
    </w:p>
    <w:p w:rsidR="00256BDE" w:rsidRDefault="00256BDE">
      <w:pPr>
        <w:jc w:val="center"/>
        <w:rPr>
          <w:rFonts w:ascii="黑体" w:eastAsia="黑体"/>
          <w:sz w:val="52"/>
          <w:szCs w:val="52"/>
        </w:rPr>
      </w:pPr>
    </w:p>
    <w:p w:rsidR="00256BDE" w:rsidRDefault="00256BDE">
      <w:pPr>
        <w:jc w:val="center"/>
        <w:rPr>
          <w:rFonts w:ascii="黑体" w:eastAsia="黑体"/>
          <w:sz w:val="52"/>
          <w:szCs w:val="52"/>
        </w:rPr>
      </w:pPr>
    </w:p>
    <w:p w:rsidR="00256BDE" w:rsidRDefault="00256BDE">
      <w:pPr>
        <w:jc w:val="center"/>
        <w:rPr>
          <w:rFonts w:ascii="黑体" w:eastAsia="黑体"/>
          <w:sz w:val="52"/>
          <w:szCs w:val="52"/>
        </w:rPr>
      </w:pPr>
    </w:p>
    <w:p w:rsidR="00256BDE" w:rsidRDefault="00256BDE">
      <w:pPr>
        <w:jc w:val="center"/>
        <w:rPr>
          <w:rFonts w:ascii="黑体" w:eastAsia="黑体"/>
          <w:sz w:val="52"/>
          <w:szCs w:val="52"/>
        </w:rPr>
      </w:pPr>
    </w:p>
    <w:p w:rsidR="00256BDE" w:rsidRDefault="00256BDE">
      <w:pPr>
        <w:jc w:val="center"/>
        <w:rPr>
          <w:rFonts w:ascii="黑体" w:eastAsia="黑体"/>
          <w:sz w:val="52"/>
          <w:szCs w:val="52"/>
        </w:rPr>
      </w:pPr>
      <w:r>
        <w:rPr>
          <w:rFonts w:ascii="黑体" w:eastAsia="黑体" w:cs="黑体" w:hint="eastAsia"/>
          <w:sz w:val="52"/>
          <w:szCs w:val="52"/>
        </w:rPr>
        <w:t>名词解释</w:t>
      </w: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pPr>
        <w:rPr>
          <w:rFonts w:ascii="黑体" w:eastAsia="黑体"/>
          <w:b/>
          <w:bCs/>
          <w:sz w:val="30"/>
          <w:szCs w:val="30"/>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rsidP="00B957C4">
      <w:pPr>
        <w:spacing w:line="580" w:lineRule="exact"/>
        <w:ind w:firstLineChars="200" w:firstLine="640"/>
        <w:rPr>
          <w:rFonts w:ascii="黑体" w:eastAsia="黑体"/>
          <w:sz w:val="32"/>
          <w:szCs w:val="32"/>
        </w:rPr>
      </w:pP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lastRenderedPageBreak/>
        <w:t>一、财政拨款收入：</w:t>
      </w:r>
      <w:r>
        <w:rPr>
          <w:rFonts w:ascii="仿宋_GB2312" w:eastAsia="仿宋_GB2312" w:cs="仿宋_GB2312" w:hint="eastAsia"/>
          <w:sz w:val="32"/>
          <w:szCs w:val="32"/>
        </w:rPr>
        <w:t>指由省级财政拨款形成的部门收入。按现行管理制度，省级部门预算中反映的财政拨款包括一般公共预算拨款、政府性基金预算拨款和国有资本经营预算拨款。</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二、财政专户管理资金：</w:t>
      </w:r>
      <w:r>
        <w:rPr>
          <w:rFonts w:ascii="仿宋_GB2312" w:eastAsia="仿宋_GB2312" w:cs="仿宋_GB2312" w:hint="eastAsia"/>
          <w:sz w:val="32"/>
          <w:szCs w:val="32"/>
        </w:rPr>
        <w:t>指单位纳入财政专户管理的资金。主要包括教育收费、公立幼儿园接受的捐赠收入等。</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三、事业收入：</w:t>
      </w:r>
      <w:r>
        <w:rPr>
          <w:rFonts w:ascii="仿宋_GB2312" w:eastAsia="仿宋_GB2312" w:cs="仿宋_GB2312" w:hint="eastAsia"/>
          <w:sz w:val="32"/>
          <w:szCs w:val="32"/>
        </w:rPr>
        <w:t>指事业单位开展专业业务活动及辅助活动所取得的收入。如：××单位开展××活动取得的××收入……等。（需结合本部门所属事业单位实际举例说明）</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四、事业单位经营收入：</w:t>
      </w:r>
      <w:r>
        <w:rPr>
          <w:rFonts w:ascii="仿宋_GB2312" w:eastAsia="仿宋_GB2312" w:cs="仿宋_GB2312" w:hint="eastAsia"/>
          <w:sz w:val="32"/>
          <w:szCs w:val="32"/>
        </w:rPr>
        <w:t>指事业单位在专业业务活动及其辅助活动之外开展非独立核算经营活动取得的收入。如××单位开展××活动取得的××收入……等。（需结合本部门所属事业单位实际举例说明）</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五、其他收入：</w:t>
      </w:r>
      <w:r>
        <w:rPr>
          <w:rFonts w:ascii="仿宋_GB2312" w:eastAsia="仿宋_GB2312" w:cs="仿宋_GB2312" w:hint="eastAsia"/>
          <w:sz w:val="32"/>
          <w:szCs w:val="32"/>
        </w:rPr>
        <w:t>指除上述“财政拨款收入”、“事业收入”、“事业单位经营收入”等以外的收入。</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六、上级补助收入：</w:t>
      </w:r>
      <w:r>
        <w:rPr>
          <w:rFonts w:ascii="仿宋_GB2312" w:eastAsia="仿宋_GB2312" w:cs="仿宋_GB2312" w:hint="eastAsia"/>
          <w:sz w:val="32"/>
          <w:szCs w:val="32"/>
        </w:rPr>
        <w:t>指单位从主管部门和上级单位取得的非财政补助收入。</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七、用事业基金弥补收支差额：</w:t>
      </w:r>
      <w:r>
        <w:rPr>
          <w:rFonts w:ascii="仿宋_GB2312" w:eastAsia="仿宋_GB2312" w:cs="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lastRenderedPageBreak/>
        <w:t>八、上年结转：</w:t>
      </w:r>
      <w:r>
        <w:rPr>
          <w:rFonts w:ascii="仿宋_GB2312" w:eastAsia="仿宋_GB2312" w:cs="仿宋_GB2312" w:hint="eastAsia"/>
          <w:sz w:val="32"/>
          <w:szCs w:val="32"/>
        </w:rPr>
        <w:t>指以前年度尚未完成、结转到本年仍按原规定用途继续使用的资金。</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九、基本支出：</w:t>
      </w:r>
      <w:r>
        <w:rPr>
          <w:rFonts w:ascii="仿宋_GB2312" w:eastAsia="仿宋_GB2312" w:cs="仿宋_GB2312" w:hint="eastAsia"/>
          <w:sz w:val="32"/>
          <w:szCs w:val="32"/>
        </w:rPr>
        <w:t>指为保障机构正常运转、完成日常工作任务而发生的人员经费和日常公用经费。</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十、项目支出：</w:t>
      </w:r>
      <w:r>
        <w:rPr>
          <w:rFonts w:ascii="仿宋_GB2312" w:eastAsia="仿宋_GB2312" w:cs="仿宋_GB2312" w:hint="eastAsia"/>
          <w:sz w:val="32"/>
          <w:szCs w:val="32"/>
        </w:rPr>
        <w:t>指在基本支出之外为完成特定任务和事业发展目标所发生的支出。</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十一、“三公”经费：</w:t>
      </w:r>
      <w:r>
        <w:rPr>
          <w:rFonts w:ascii="仿宋_GB2312" w:eastAsia="仿宋_GB2312" w:cs="仿宋_GB2312" w:hint="eastAsia"/>
          <w:sz w:val="32"/>
          <w:szCs w:val="32"/>
        </w:rPr>
        <w:t>指省级部门用一般公共预算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接待（含外宾接待）支出。</w:t>
      </w:r>
    </w:p>
    <w:p w:rsidR="00256BDE" w:rsidRDefault="00256BDE">
      <w:pPr>
        <w:spacing w:line="580" w:lineRule="exact"/>
        <w:ind w:firstLine="600"/>
        <w:rPr>
          <w:rFonts w:ascii="仿宋_GB2312" w:eastAsia="仿宋_GB2312"/>
          <w:sz w:val="32"/>
          <w:szCs w:val="32"/>
        </w:rPr>
      </w:pPr>
      <w:r>
        <w:rPr>
          <w:rFonts w:ascii="黑体" w:eastAsia="黑体" w:hAnsi="黑体" w:cs="黑体" w:hint="eastAsia"/>
          <w:sz w:val="32"/>
          <w:szCs w:val="32"/>
        </w:rPr>
        <w:t>十二、机关运行经费：</w:t>
      </w:r>
      <w:r>
        <w:rPr>
          <w:rFonts w:ascii="仿宋_GB2312" w:eastAsia="仿宋_GB2312" w:cs="仿宋_GB2312" w:hint="eastAsia"/>
          <w:sz w:val="32"/>
          <w:szCs w:val="32"/>
        </w:rPr>
        <w:t>指省级行政单位（包括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rsidR="00256BDE" w:rsidRDefault="00256BDE"/>
    <w:sectPr w:rsidR="00256BDE" w:rsidSect="00EF75C5">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6A5" w:rsidRDefault="005F06A5" w:rsidP="00EF75C5">
      <w:r>
        <w:separator/>
      </w:r>
    </w:p>
  </w:endnote>
  <w:endnote w:type="continuationSeparator" w:id="1">
    <w:p w:rsidR="005F06A5" w:rsidRDefault="005F06A5" w:rsidP="00EF7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简大标宋">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2F" w:rsidRDefault="00EC402F">
    <w:pPr>
      <w:pStyle w:val="a4"/>
      <w:jc w:val="center"/>
      <w:rPr>
        <w:rStyle w:val="a5"/>
        <w:sz w:val="21"/>
        <w:szCs w:val="21"/>
      </w:rPr>
    </w:pPr>
  </w:p>
  <w:p w:rsidR="00EC402F" w:rsidRDefault="00EC402F">
    <w:pPr>
      <w:pStyle w:val="a4"/>
      <w:jc w:val="center"/>
      <w:rPr>
        <w:sz w:val="24"/>
        <w:szCs w:val="24"/>
      </w:rPr>
    </w:pPr>
    <w:r>
      <w:rPr>
        <w:rStyle w:val="a5"/>
        <w:sz w:val="24"/>
        <w:szCs w:val="24"/>
      </w:rPr>
      <w:t xml:space="preserve">— </w:t>
    </w:r>
    <w:r w:rsidR="00F135B1">
      <w:rPr>
        <w:sz w:val="24"/>
        <w:szCs w:val="24"/>
      </w:rPr>
      <w:fldChar w:fldCharType="begin"/>
    </w:r>
    <w:r>
      <w:rPr>
        <w:sz w:val="24"/>
        <w:szCs w:val="24"/>
      </w:rPr>
      <w:instrText xml:space="preserve"> PAGE   \* MERGEFORMAT </w:instrText>
    </w:r>
    <w:r w:rsidR="00F135B1">
      <w:rPr>
        <w:sz w:val="24"/>
        <w:szCs w:val="24"/>
      </w:rPr>
      <w:fldChar w:fldCharType="separate"/>
    </w:r>
    <w:r w:rsidR="003C5B70" w:rsidRPr="003C5B70">
      <w:rPr>
        <w:noProof/>
        <w:sz w:val="24"/>
        <w:szCs w:val="24"/>
        <w:lang w:val="zh-CN"/>
      </w:rPr>
      <w:t>25</w:t>
    </w:r>
    <w:r w:rsidR="00F135B1">
      <w:rPr>
        <w:sz w:val="24"/>
        <w:szCs w:val="24"/>
      </w:rPr>
      <w:fldChar w:fldCharType="end"/>
    </w:r>
    <w:r>
      <w:rPr>
        <w:rStyle w:val="a5"/>
        <w:sz w:val="24"/>
        <w:szCs w:val="24"/>
      </w:rPr>
      <w:t>—</w:t>
    </w:r>
  </w:p>
  <w:p w:rsidR="00EC402F" w:rsidRDefault="00EC40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6A5" w:rsidRDefault="005F06A5" w:rsidP="00EF75C5">
      <w:r>
        <w:separator/>
      </w:r>
    </w:p>
  </w:footnote>
  <w:footnote w:type="continuationSeparator" w:id="1">
    <w:p w:rsidR="005F06A5" w:rsidRDefault="005F06A5" w:rsidP="00EF75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06DF9"/>
    <w:multiLevelType w:val="multilevel"/>
    <w:tmpl w:val="63D06DF9"/>
    <w:lvl w:ilvl="0">
      <w:start w:val="1"/>
      <w:numFmt w:val="none"/>
      <w:lvlText w:val="一、"/>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75C5"/>
    <w:rsid w:val="00006BB6"/>
    <w:rsid w:val="00024A66"/>
    <w:rsid w:val="000522AD"/>
    <w:rsid w:val="000C090B"/>
    <w:rsid w:val="000C3C94"/>
    <w:rsid w:val="00121C0B"/>
    <w:rsid w:val="001C071B"/>
    <w:rsid w:val="001E002A"/>
    <w:rsid w:val="0020382D"/>
    <w:rsid w:val="002379BC"/>
    <w:rsid w:val="00256BDE"/>
    <w:rsid w:val="00296423"/>
    <w:rsid w:val="002C7FB9"/>
    <w:rsid w:val="002D55DB"/>
    <w:rsid w:val="00304733"/>
    <w:rsid w:val="003141A5"/>
    <w:rsid w:val="00351DA3"/>
    <w:rsid w:val="003B18FE"/>
    <w:rsid w:val="003C5B70"/>
    <w:rsid w:val="003F5594"/>
    <w:rsid w:val="00403C10"/>
    <w:rsid w:val="0046152A"/>
    <w:rsid w:val="00464D85"/>
    <w:rsid w:val="00486137"/>
    <w:rsid w:val="005F06A5"/>
    <w:rsid w:val="00644355"/>
    <w:rsid w:val="00683C8C"/>
    <w:rsid w:val="006C6BEC"/>
    <w:rsid w:val="00724054"/>
    <w:rsid w:val="00772ED8"/>
    <w:rsid w:val="0078602C"/>
    <w:rsid w:val="007A164F"/>
    <w:rsid w:val="007B0CEE"/>
    <w:rsid w:val="007E060A"/>
    <w:rsid w:val="00800DEB"/>
    <w:rsid w:val="008927A0"/>
    <w:rsid w:val="008B45FE"/>
    <w:rsid w:val="008B76F8"/>
    <w:rsid w:val="008C0D74"/>
    <w:rsid w:val="008C2A57"/>
    <w:rsid w:val="008D52E5"/>
    <w:rsid w:val="008E7184"/>
    <w:rsid w:val="00957F20"/>
    <w:rsid w:val="00963861"/>
    <w:rsid w:val="009A324B"/>
    <w:rsid w:val="00A17C5B"/>
    <w:rsid w:val="00A346C9"/>
    <w:rsid w:val="00A34FF1"/>
    <w:rsid w:val="00A35734"/>
    <w:rsid w:val="00A91B04"/>
    <w:rsid w:val="00AB0539"/>
    <w:rsid w:val="00B94661"/>
    <w:rsid w:val="00B957C4"/>
    <w:rsid w:val="00C17D5A"/>
    <w:rsid w:val="00C2464B"/>
    <w:rsid w:val="00C34399"/>
    <w:rsid w:val="00C737BC"/>
    <w:rsid w:val="00C905A2"/>
    <w:rsid w:val="00C94AD7"/>
    <w:rsid w:val="00CA57A6"/>
    <w:rsid w:val="00CF0700"/>
    <w:rsid w:val="00CF5663"/>
    <w:rsid w:val="00D648B8"/>
    <w:rsid w:val="00DD795B"/>
    <w:rsid w:val="00DF5E5D"/>
    <w:rsid w:val="00E03D2B"/>
    <w:rsid w:val="00E114E2"/>
    <w:rsid w:val="00E242DE"/>
    <w:rsid w:val="00E37B22"/>
    <w:rsid w:val="00E71604"/>
    <w:rsid w:val="00EB2DF9"/>
    <w:rsid w:val="00EC402F"/>
    <w:rsid w:val="00EF75C5"/>
    <w:rsid w:val="00F135B1"/>
    <w:rsid w:val="00F61B6F"/>
    <w:rsid w:val="00F80710"/>
    <w:rsid w:val="00F91F36"/>
    <w:rsid w:val="00FA16C9"/>
    <w:rsid w:val="00FC30E0"/>
    <w:rsid w:val="00FD3782"/>
    <w:rsid w:val="00FE3A84"/>
    <w:rsid w:val="01E621BD"/>
    <w:rsid w:val="048E231F"/>
    <w:rsid w:val="07C5426A"/>
    <w:rsid w:val="0C8876D2"/>
    <w:rsid w:val="0FC83ACD"/>
    <w:rsid w:val="110A49A7"/>
    <w:rsid w:val="145E053C"/>
    <w:rsid w:val="15714A78"/>
    <w:rsid w:val="18431B52"/>
    <w:rsid w:val="1D2B5CCF"/>
    <w:rsid w:val="20FA6444"/>
    <w:rsid w:val="2191411D"/>
    <w:rsid w:val="26E76BDA"/>
    <w:rsid w:val="331A4CA8"/>
    <w:rsid w:val="33A615FA"/>
    <w:rsid w:val="37FE3B13"/>
    <w:rsid w:val="3CDC5AB6"/>
    <w:rsid w:val="450904DA"/>
    <w:rsid w:val="49005681"/>
    <w:rsid w:val="4A7A5BDE"/>
    <w:rsid w:val="4E7E3832"/>
    <w:rsid w:val="4EA90FE4"/>
    <w:rsid w:val="50F83386"/>
    <w:rsid w:val="538C0423"/>
    <w:rsid w:val="581344A0"/>
    <w:rsid w:val="5B2113D9"/>
    <w:rsid w:val="5D00213F"/>
    <w:rsid w:val="5F75038A"/>
    <w:rsid w:val="605066A0"/>
    <w:rsid w:val="62E500AC"/>
    <w:rsid w:val="65CD37DB"/>
    <w:rsid w:val="6703322A"/>
    <w:rsid w:val="6A2C6FC1"/>
    <w:rsid w:val="706C480E"/>
    <w:rsid w:val="74DF0EC5"/>
    <w:rsid w:val="7CD267E2"/>
    <w:rsid w:val="7D826590"/>
    <w:rsid w:val="7DD917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75C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EF75C5"/>
    <w:pPr>
      <w:jc w:val="left"/>
    </w:pPr>
  </w:style>
  <w:style w:type="character" w:customStyle="1" w:styleId="Char">
    <w:name w:val="批注文字 Char"/>
    <w:basedOn w:val="a0"/>
    <w:link w:val="a3"/>
    <w:uiPriority w:val="99"/>
    <w:semiHidden/>
    <w:locked/>
    <w:rsid w:val="001E002A"/>
    <w:rPr>
      <w:sz w:val="21"/>
      <w:szCs w:val="21"/>
    </w:rPr>
  </w:style>
  <w:style w:type="paragraph" w:styleId="a4">
    <w:name w:val="footer"/>
    <w:basedOn w:val="a"/>
    <w:link w:val="Char0"/>
    <w:uiPriority w:val="99"/>
    <w:rsid w:val="00EF75C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E002A"/>
    <w:rPr>
      <w:sz w:val="18"/>
      <w:szCs w:val="18"/>
    </w:rPr>
  </w:style>
  <w:style w:type="character" w:styleId="a5">
    <w:name w:val="page number"/>
    <w:basedOn w:val="a0"/>
    <w:uiPriority w:val="99"/>
    <w:rsid w:val="00EF75C5"/>
  </w:style>
  <w:style w:type="character" w:styleId="a6">
    <w:name w:val="annotation reference"/>
    <w:basedOn w:val="a0"/>
    <w:uiPriority w:val="99"/>
    <w:semiHidden/>
    <w:rsid w:val="00EF75C5"/>
    <w:rPr>
      <w:sz w:val="21"/>
      <w:szCs w:val="21"/>
    </w:rPr>
  </w:style>
  <w:style w:type="paragraph" w:customStyle="1" w:styleId="p0">
    <w:name w:val="p0"/>
    <w:basedOn w:val="a"/>
    <w:uiPriority w:val="99"/>
    <w:rsid w:val="00EF75C5"/>
    <w:pPr>
      <w:widowControl/>
    </w:pPr>
    <w:rPr>
      <w:kern w:val="0"/>
    </w:rPr>
  </w:style>
  <w:style w:type="paragraph" w:styleId="a7">
    <w:name w:val="header"/>
    <w:basedOn w:val="a"/>
    <w:link w:val="Char1"/>
    <w:uiPriority w:val="99"/>
    <w:rsid w:val="006C6BE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locked/>
    <w:rsid w:val="006C6BEC"/>
    <w:rPr>
      <w:kern w:val="2"/>
      <w:sz w:val="18"/>
      <w:szCs w:val="18"/>
    </w:rPr>
  </w:style>
  <w:style w:type="paragraph" w:styleId="a8">
    <w:name w:val="List Paragraph"/>
    <w:basedOn w:val="a"/>
    <w:uiPriority w:val="99"/>
    <w:qFormat/>
    <w:rsid w:val="006C6BEC"/>
    <w:pPr>
      <w:ind w:firstLineChars="200" w:firstLine="420"/>
    </w:pPr>
  </w:style>
</w:styles>
</file>

<file path=word/webSettings.xml><?xml version="1.0" encoding="utf-8"?>
<w:webSettings xmlns:r="http://schemas.openxmlformats.org/officeDocument/2006/relationships" xmlns:w="http://schemas.openxmlformats.org/wordprocessingml/2006/main">
  <w:divs>
    <w:div w:id="282801">
      <w:bodyDiv w:val="1"/>
      <w:marLeft w:val="0"/>
      <w:marRight w:val="0"/>
      <w:marTop w:val="0"/>
      <w:marBottom w:val="0"/>
      <w:divBdr>
        <w:top w:val="none" w:sz="0" w:space="0" w:color="auto"/>
        <w:left w:val="none" w:sz="0" w:space="0" w:color="auto"/>
        <w:bottom w:val="none" w:sz="0" w:space="0" w:color="auto"/>
        <w:right w:val="none" w:sz="0" w:space="0" w:color="auto"/>
      </w:divBdr>
    </w:div>
    <w:div w:id="598023329">
      <w:bodyDiv w:val="1"/>
      <w:marLeft w:val="0"/>
      <w:marRight w:val="0"/>
      <w:marTop w:val="0"/>
      <w:marBottom w:val="0"/>
      <w:divBdr>
        <w:top w:val="none" w:sz="0" w:space="0" w:color="auto"/>
        <w:left w:val="none" w:sz="0" w:space="0" w:color="auto"/>
        <w:bottom w:val="none" w:sz="0" w:space="0" w:color="auto"/>
        <w:right w:val="none" w:sz="0" w:space="0" w:color="auto"/>
      </w:divBdr>
    </w:div>
    <w:div w:id="620460222">
      <w:bodyDiv w:val="1"/>
      <w:marLeft w:val="0"/>
      <w:marRight w:val="0"/>
      <w:marTop w:val="0"/>
      <w:marBottom w:val="0"/>
      <w:divBdr>
        <w:top w:val="none" w:sz="0" w:space="0" w:color="auto"/>
        <w:left w:val="none" w:sz="0" w:space="0" w:color="auto"/>
        <w:bottom w:val="none" w:sz="0" w:space="0" w:color="auto"/>
        <w:right w:val="none" w:sz="0" w:space="0" w:color="auto"/>
      </w:divBdr>
    </w:div>
    <w:div w:id="642387645">
      <w:bodyDiv w:val="1"/>
      <w:marLeft w:val="0"/>
      <w:marRight w:val="0"/>
      <w:marTop w:val="0"/>
      <w:marBottom w:val="0"/>
      <w:divBdr>
        <w:top w:val="none" w:sz="0" w:space="0" w:color="auto"/>
        <w:left w:val="none" w:sz="0" w:space="0" w:color="auto"/>
        <w:bottom w:val="none" w:sz="0" w:space="0" w:color="auto"/>
        <w:right w:val="none" w:sz="0" w:space="0" w:color="auto"/>
      </w:divBdr>
    </w:div>
    <w:div w:id="798184786">
      <w:bodyDiv w:val="1"/>
      <w:marLeft w:val="0"/>
      <w:marRight w:val="0"/>
      <w:marTop w:val="0"/>
      <w:marBottom w:val="0"/>
      <w:divBdr>
        <w:top w:val="none" w:sz="0" w:space="0" w:color="auto"/>
        <w:left w:val="none" w:sz="0" w:space="0" w:color="auto"/>
        <w:bottom w:val="none" w:sz="0" w:space="0" w:color="auto"/>
        <w:right w:val="none" w:sz="0" w:space="0" w:color="auto"/>
      </w:divBdr>
    </w:div>
    <w:div w:id="929044420">
      <w:bodyDiv w:val="1"/>
      <w:marLeft w:val="0"/>
      <w:marRight w:val="0"/>
      <w:marTop w:val="0"/>
      <w:marBottom w:val="0"/>
      <w:divBdr>
        <w:top w:val="none" w:sz="0" w:space="0" w:color="auto"/>
        <w:left w:val="none" w:sz="0" w:space="0" w:color="auto"/>
        <w:bottom w:val="none" w:sz="0" w:space="0" w:color="auto"/>
        <w:right w:val="none" w:sz="0" w:space="0" w:color="auto"/>
      </w:divBdr>
    </w:div>
    <w:div w:id="958489798">
      <w:bodyDiv w:val="1"/>
      <w:marLeft w:val="0"/>
      <w:marRight w:val="0"/>
      <w:marTop w:val="0"/>
      <w:marBottom w:val="0"/>
      <w:divBdr>
        <w:top w:val="none" w:sz="0" w:space="0" w:color="auto"/>
        <w:left w:val="none" w:sz="0" w:space="0" w:color="auto"/>
        <w:bottom w:val="none" w:sz="0" w:space="0" w:color="auto"/>
        <w:right w:val="none" w:sz="0" w:space="0" w:color="auto"/>
      </w:divBdr>
    </w:div>
    <w:div w:id="1163668713">
      <w:marLeft w:val="0"/>
      <w:marRight w:val="0"/>
      <w:marTop w:val="0"/>
      <w:marBottom w:val="0"/>
      <w:divBdr>
        <w:top w:val="none" w:sz="0" w:space="0" w:color="auto"/>
        <w:left w:val="none" w:sz="0" w:space="0" w:color="auto"/>
        <w:bottom w:val="none" w:sz="0" w:space="0" w:color="auto"/>
        <w:right w:val="none" w:sz="0" w:space="0" w:color="auto"/>
      </w:divBdr>
    </w:div>
    <w:div w:id="1163668714">
      <w:marLeft w:val="0"/>
      <w:marRight w:val="0"/>
      <w:marTop w:val="0"/>
      <w:marBottom w:val="0"/>
      <w:divBdr>
        <w:top w:val="none" w:sz="0" w:space="0" w:color="auto"/>
        <w:left w:val="none" w:sz="0" w:space="0" w:color="auto"/>
        <w:bottom w:val="none" w:sz="0" w:space="0" w:color="auto"/>
        <w:right w:val="none" w:sz="0" w:space="0" w:color="auto"/>
      </w:divBdr>
    </w:div>
    <w:div w:id="1163668715">
      <w:marLeft w:val="0"/>
      <w:marRight w:val="0"/>
      <w:marTop w:val="0"/>
      <w:marBottom w:val="0"/>
      <w:divBdr>
        <w:top w:val="none" w:sz="0" w:space="0" w:color="auto"/>
        <w:left w:val="none" w:sz="0" w:space="0" w:color="auto"/>
        <w:bottom w:val="none" w:sz="0" w:space="0" w:color="auto"/>
        <w:right w:val="none" w:sz="0" w:space="0" w:color="auto"/>
      </w:divBdr>
    </w:div>
    <w:div w:id="1621178704">
      <w:bodyDiv w:val="1"/>
      <w:marLeft w:val="0"/>
      <w:marRight w:val="0"/>
      <w:marTop w:val="0"/>
      <w:marBottom w:val="0"/>
      <w:divBdr>
        <w:top w:val="none" w:sz="0" w:space="0" w:color="auto"/>
        <w:left w:val="none" w:sz="0" w:space="0" w:color="auto"/>
        <w:bottom w:val="none" w:sz="0" w:space="0" w:color="auto"/>
        <w:right w:val="none" w:sz="0" w:space="0" w:color="auto"/>
      </w:divBdr>
    </w:div>
    <w:div w:id="18229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B2FE-6F3F-48C1-940B-D3CCB5A4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28</Pages>
  <Words>1142</Words>
  <Characters>6510</Characters>
  <Application>Microsoft Office Word</Application>
  <DocSecurity>0</DocSecurity>
  <Lines>54</Lines>
  <Paragraphs>15</Paragraphs>
  <ScaleCrop>false</ScaleCrop>
  <Company>微软中国</Company>
  <LinksUpToDate>false</LinksUpToDate>
  <CharactersWithSpaces>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30</cp:revision>
  <dcterms:created xsi:type="dcterms:W3CDTF">2021-03-01T02:41:00Z</dcterms:created>
  <dcterms:modified xsi:type="dcterms:W3CDTF">2021-03-09T01:29:00Z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